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5FA5D" w14:textId="052538AB" w:rsidR="00FE3415" w:rsidRPr="00437E70" w:rsidRDefault="00A25F72" w:rsidP="00D36488">
      <w:pPr>
        <w:pStyle w:val="1"/>
        <w:rPr>
          <w:rFonts w:cs="Times New Roman"/>
          <w:sz w:val="28"/>
          <w:szCs w:val="28"/>
        </w:rPr>
      </w:pPr>
      <w:r w:rsidRPr="00437E70">
        <w:rPr>
          <w:rFonts w:cs="Times New Roman"/>
          <w:sz w:val="28"/>
          <w:szCs w:val="28"/>
        </w:rPr>
        <w:t>Критика «диффузии» государства и рынка - спор Э.В. Ильенкова и Ю.А.</w:t>
      </w:r>
      <w:r w:rsidR="00986308">
        <w:rPr>
          <w:rFonts w:cs="Times New Roman"/>
          <w:sz w:val="28"/>
          <w:szCs w:val="28"/>
        </w:rPr>
        <w:t> </w:t>
      </w:r>
      <w:r w:rsidRPr="00437E70">
        <w:rPr>
          <w:rFonts w:cs="Times New Roman"/>
          <w:sz w:val="28"/>
          <w:szCs w:val="28"/>
        </w:rPr>
        <w:t>Жданова</w:t>
      </w:r>
    </w:p>
    <w:p w14:paraId="284D7202" w14:textId="5A2E8E4A" w:rsidR="00FE3415" w:rsidRPr="00437E70" w:rsidRDefault="00265A0A" w:rsidP="00FE3415">
      <w:pPr>
        <w:rPr>
          <w:rFonts w:cs="Times New Roman"/>
          <w:bCs/>
          <w:sz w:val="28"/>
          <w:szCs w:val="28"/>
        </w:rPr>
      </w:pPr>
      <w:r w:rsidRPr="00437E70">
        <w:rPr>
          <w:rFonts w:cs="Times New Roman"/>
          <w:bCs/>
          <w:sz w:val="28"/>
          <w:szCs w:val="28"/>
        </w:rPr>
        <w:t>Можно ли назвать спором откровенный обмен мнениями</w:t>
      </w:r>
      <w:r w:rsidR="00DD144C" w:rsidRPr="00437E70">
        <w:rPr>
          <w:rFonts w:cs="Times New Roman"/>
          <w:bCs/>
          <w:sz w:val="28"/>
          <w:szCs w:val="28"/>
        </w:rPr>
        <w:t xml:space="preserve"> единомышленников, равно приверженных марксисткой парадигме и одинаково понимавших проблемы, вставшие перед страной, решившей идти по социалистическому пути? </w:t>
      </w:r>
      <w:r w:rsidRPr="00437E70">
        <w:rPr>
          <w:rFonts w:cs="Times New Roman"/>
          <w:bCs/>
          <w:sz w:val="28"/>
          <w:szCs w:val="28"/>
        </w:rPr>
        <w:t xml:space="preserve">Скорее это была дружеская беседа двух </w:t>
      </w:r>
      <w:r w:rsidR="00DD144C" w:rsidRPr="00437E70">
        <w:rPr>
          <w:rFonts w:cs="Times New Roman"/>
          <w:bCs/>
          <w:sz w:val="28"/>
          <w:szCs w:val="28"/>
        </w:rPr>
        <w:t xml:space="preserve">неравнодушных людей, остро чувствовавших и переживавших </w:t>
      </w:r>
      <w:r w:rsidR="001E4BD9" w:rsidRPr="00437E70">
        <w:rPr>
          <w:rFonts w:cs="Times New Roman"/>
          <w:bCs/>
          <w:sz w:val="28"/>
          <w:szCs w:val="28"/>
        </w:rPr>
        <w:t>критические моменты нашего движения. В этой беседе они говорили на одном языке, расставляя, разве лишь, разные акценты в своих выводах.</w:t>
      </w:r>
    </w:p>
    <w:p w14:paraId="04E0FF28" w14:textId="5EF6A177" w:rsidR="00265A0A" w:rsidRPr="00437E70" w:rsidRDefault="00D44622" w:rsidP="00FE3415">
      <w:pPr>
        <w:rPr>
          <w:rFonts w:cs="Times New Roman"/>
          <w:bCs/>
          <w:sz w:val="28"/>
          <w:szCs w:val="28"/>
        </w:rPr>
      </w:pPr>
      <w:r w:rsidRPr="00437E70">
        <w:rPr>
          <w:rFonts w:cs="Times New Roman"/>
          <w:bCs/>
          <w:sz w:val="28"/>
          <w:szCs w:val="28"/>
        </w:rPr>
        <w:t>Представляется</w:t>
      </w:r>
      <w:r w:rsidR="002651CE" w:rsidRPr="00437E70">
        <w:rPr>
          <w:rFonts w:cs="Times New Roman"/>
          <w:bCs/>
          <w:sz w:val="28"/>
          <w:szCs w:val="28"/>
        </w:rPr>
        <w:t xml:space="preserve"> также</w:t>
      </w:r>
      <w:r w:rsidRPr="00437E70">
        <w:rPr>
          <w:rFonts w:cs="Times New Roman"/>
          <w:bCs/>
          <w:sz w:val="28"/>
          <w:szCs w:val="28"/>
        </w:rPr>
        <w:t xml:space="preserve">, что заявленная на конференцию тема несколько неточна. Термин «диффузия» </w:t>
      </w:r>
      <w:r w:rsidR="008D52A2" w:rsidRPr="00437E70">
        <w:rPr>
          <w:rFonts w:cs="Times New Roman"/>
          <w:bCs/>
          <w:sz w:val="28"/>
          <w:szCs w:val="28"/>
        </w:rPr>
        <w:t>(лат. </w:t>
      </w:r>
      <w:r w:rsidR="008D52A2" w:rsidRPr="00437E70">
        <w:rPr>
          <w:rFonts w:cs="Times New Roman"/>
          <w:bCs/>
          <w:i/>
          <w:iCs/>
          <w:sz w:val="28"/>
          <w:szCs w:val="28"/>
          <w:lang w:val="la-Latn"/>
        </w:rPr>
        <w:t>diffusio</w:t>
      </w:r>
      <w:r w:rsidR="008D52A2" w:rsidRPr="00437E70">
        <w:rPr>
          <w:rFonts w:cs="Times New Roman"/>
          <w:bCs/>
          <w:sz w:val="28"/>
          <w:szCs w:val="28"/>
        </w:rPr>
        <w:t xml:space="preserve">) </w:t>
      </w:r>
      <w:r w:rsidRPr="00437E70">
        <w:rPr>
          <w:rFonts w:cs="Times New Roman"/>
          <w:bCs/>
          <w:sz w:val="28"/>
          <w:szCs w:val="28"/>
        </w:rPr>
        <w:t>означает «</w:t>
      </w:r>
      <w:r w:rsidR="008D52A2" w:rsidRPr="00437E70">
        <w:rPr>
          <w:rFonts w:cs="Times New Roman"/>
          <w:bCs/>
          <w:sz w:val="28"/>
          <w:szCs w:val="28"/>
        </w:rPr>
        <w:t>распространение, взаимодействие</w:t>
      </w:r>
      <w:r w:rsidRPr="00437E70">
        <w:rPr>
          <w:rFonts w:cs="Times New Roman"/>
          <w:bCs/>
          <w:sz w:val="28"/>
          <w:szCs w:val="28"/>
        </w:rPr>
        <w:t xml:space="preserve">», а поскольку в нашем случае речь идёт о государстве и рынке, то подразумевается, что </w:t>
      </w:r>
      <w:r w:rsidR="008D52A2" w:rsidRPr="00437E70">
        <w:rPr>
          <w:rFonts w:cs="Times New Roman"/>
          <w:bCs/>
          <w:sz w:val="28"/>
          <w:szCs w:val="28"/>
        </w:rPr>
        <w:t xml:space="preserve">имеется ввиду переходный процесс от </w:t>
      </w:r>
      <w:r w:rsidRPr="00437E70">
        <w:rPr>
          <w:rFonts w:cs="Times New Roman"/>
          <w:bCs/>
          <w:sz w:val="28"/>
          <w:szCs w:val="28"/>
        </w:rPr>
        <w:t>капитализм</w:t>
      </w:r>
      <w:r w:rsidR="008D52A2" w:rsidRPr="00437E70">
        <w:rPr>
          <w:rFonts w:cs="Times New Roman"/>
          <w:bCs/>
          <w:sz w:val="28"/>
          <w:szCs w:val="28"/>
        </w:rPr>
        <w:t>а к</w:t>
      </w:r>
      <w:r w:rsidRPr="00437E70">
        <w:rPr>
          <w:rFonts w:cs="Times New Roman"/>
          <w:bCs/>
          <w:sz w:val="28"/>
          <w:szCs w:val="28"/>
        </w:rPr>
        <w:t xml:space="preserve"> социализм</w:t>
      </w:r>
      <w:r w:rsidR="008D52A2" w:rsidRPr="00437E70">
        <w:rPr>
          <w:rFonts w:cs="Times New Roman"/>
          <w:bCs/>
          <w:sz w:val="28"/>
          <w:szCs w:val="28"/>
        </w:rPr>
        <w:t>у</w:t>
      </w:r>
      <w:r w:rsidR="002651CE" w:rsidRPr="00437E70">
        <w:rPr>
          <w:rFonts w:cs="Times New Roman"/>
          <w:bCs/>
          <w:sz w:val="28"/>
          <w:szCs w:val="28"/>
        </w:rPr>
        <w:t xml:space="preserve">, если конкретнее, то какие феномены капиталистической экономики и в каком виде присущи экономике социалистической. Оба оппонента в этом вопросе проявили единодушие – они не только весьма критично рассматривали эту проблему, но и пришли к одному выводу – наследование </w:t>
      </w:r>
      <w:r w:rsidR="000D16CA" w:rsidRPr="00437E70">
        <w:rPr>
          <w:rFonts w:cs="Times New Roman"/>
          <w:bCs/>
          <w:sz w:val="28"/>
          <w:szCs w:val="28"/>
        </w:rPr>
        <w:t xml:space="preserve">некоторых капиталистических форм есть вынужденная необходимость, </w:t>
      </w:r>
      <w:r w:rsidR="00715412" w:rsidRPr="00437E70">
        <w:rPr>
          <w:rFonts w:cs="Times New Roman"/>
          <w:bCs/>
          <w:sz w:val="28"/>
          <w:szCs w:val="28"/>
        </w:rPr>
        <w:t>однако,</w:t>
      </w:r>
      <w:r w:rsidR="000D16CA" w:rsidRPr="00437E70">
        <w:rPr>
          <w:rFonts w:cs="Times New Roman"/>
          <w:bCs/>
          <w:sz w:val="28"/>
          <w:szCs w:val="28"/>
        </w:rPr>
        <w:t xml:space="preserve"> </w:t>
      </w:r>
      <w:r w:rsidR="00715412" w:rsidRPr="00437E70">
        <w:rPr>
          <w:rFonts w:cs="Times New Roman"/>
          <w:bCs/>
          <w:sz w:val="28"/>
          <w:szCs w:val="28"/>
        </w:rPr>
        <w:t>эти формы должны быть в ходе социалистического движения преодолены. Т</w:t>
      </w:r>
      <w:r w:rsidR="000D16CA" w:rsidRPr="00437E70">
        <w:rPr>
          <w:rFonts w:cs="Times New Roman"/>
          <w:bCs/>
          <w:sz w:val="28"/>
          <w:szCs w:val="28"/>
        </w:rPr>
        <w:t>.</w:t>
      </w:r>
      <w:r w:rsidR="00715412" w:rsidRPr="00437E70">
        <w:rPr>
          <w:rFonts w:cs="Times New Roman"/>
          <w:bCs/>
          <w:sz w:val="28"/>
          <w:szCs w:val="28"/>
        </w:rPr>
        <w:t>о</w:t>
      </w:r>
      <w:r w:rsidR="000D16CA" w:rsidRPr="00437E70">
        <w:rPr>
          <w:rFonts w:cs="Times New Roman"/>
          <w:bCs/>
          <w:sz w:val="28"/>
          <w:szCs w:val="28"/>
        </w:rPr>
        <w:t xml:space="preserve">. </w:t>
      </w:r>
      <w:r w:rsidR="000D16CA" w:rsidRPr="00437E70">
        <w:rPr>
          <w:rFonts w:cs="Times New Roman"/>
          <w:bCs/>
          <w:i/>
          <w:iCs/>
          <w:sz w:val="28"/>
          <w:szCs w:val="28"/>
        </w:rPr>
        <w:t>критика</w:t>
      </w:r>
      <w:r w:rsidR="000D16CA" w:rsidRPr="00437E70">
        <w:rPr>
          <w:rFonts w:cs="Times New Roman"/>
          <w:bCs/>
          <w:sz w:val="28"/>
          <w:szCs w:val="28"/>
        </w:rPr>
        <w:t xml:space="preserve"> т.н. диффузии одновременно </w:t>
      </w:r>
      <w:r w:rsidR="00D01CEB" w:rsidRPr="00437E70">
        <w:rPr>
          <w:rFonts w:cs="Times New Roman"/>
          <w:bCs/>
          <w:sz w:val="28"/>
          <w:szCs w:val="28"/>
        </w:rPr>
        <w:t>сопровождалась</w:t>
      </w:r>
      <w:r w:rsidR="000D16CA" w:rsidRPr="00437E70">
        <w:rPr>
          <w:rFonts w:cs="Times New Roman"/>
          <w:bCs/>
          <w:sz w:val="28"/>
          <w:szCs w:val="28"/>
        </w:rPr>
        <w:t xml:space="preserve"> и </w:t>
      </w:r>
      <w:r w:rsidR="000D16CA" w:rsidRPr="00437E70">
        <w:rPr>
          <w:rFonts w:cs="Times New Roman"/>
          <w:bCs/>
          <w:i/>
          <w:iCs/>
          <w:sz w:val="28"/>
          <w:szCs w:val="28"/>
        </w:rPr>
        <w:t>конструктивным</w:t>
      </w:r>
      <w:r w:rsidR="000D16CA" w:rsidRPr="00437E70">
        <w:rPr>
          <w:rFonts w:cs="Times New Roman"/>
          <w:bCs/>
          <w:sz w:val="28"/>
          <w:szCs w:val="28"/>
        </w:rPr>
        <w:t xml:space="preserve"> выводом</w:t>
      </w:r>
      <w:r w:rsidR="00715412" w:rsidRPr="00437E70">
        <w:rPr>
          <w:rFonts w:cs="Times New Roman"/>
          <w:bCs/>
          <w:sz w:val="28"/>
          <w:szCs w:val="28"/>
        </w:rPr>
        <w:t>.</w:t>
      </w:r>
      <w:r w:rsidR="00D36488" w:rsidRPr="00437E70">
        <w:rPr>
          <w:rFonts w:cs="Times New Roman"/>
          <w:bCs/>
          <w:sz w:val="28"/>
          <w:szCs w:val="28"/>
        </w:rPr>
        <w:t xml:space="preserve"> Но в видении конкретных путей преодоления «</w:t>
      </w:r>
      <w:proofErr w:type="spellStart"/>
      <w:r w:rsidR="00D36488" w:rsidRPr="00437E70">
        <w:rPr>
          <w:rFonts w:cs="Times New Roman"/>
          <w:bCs/>
          <w:sz w:val="28"/>
          <w:szCs w:val="28"/>
        </w:rPr>
        <w:t>капиталистичности</w:t>
      </w:r>
      <w:proofErr w:type="spellEnd"/>
      <w:r w:rsidR="00D36488" w:rsidRPr="00437E70">
        <w:rPr>
          <w:rFonts w:cs="Times New Roman"/>
          <w:bCs/>
          <w:sz w:val="28"/>
          <w:szCs w:val="28"/>
        </w:rPr>
        <w:t>» мнения сотоварищей разошлись.</w:t>
      </w:r>
    </w:p>
    <w:p w14:paraId="4E5DE7A0" w14:textId="2FC832A6" w:rsidR="00265A0A" w:rsidRPr="00437E70" w:rsidRDefault="00CD4F03" w:rsidP="00FE3415">
      <w:pPr>
        <w:rPr>
          <w:rFonts w:cs="Times New Roman"/>
          <w:bCs/>
          <w:sz w:val="28"/>
          <w:szCs w:val="28"/>
        </w:rPr>
      </w:pPr>
      <w:r w:rsidRPr="00437E70">
        <w:rPr>
          <w:rFonts w:cs="Times New Roman"/>
          <w:bCs/>
          <w:sz w:val="28"/>
          <w:szCs w:val="28"/>
        </w:rPr>
        <w:t>Жданов</w:t>
      </w:r>
      <w:r w:rsidR="00446514">
        <w:rPr>
          <w:rFonts w:cs="Times New Roman"/>
          <w:bCs/>
          <w:sz w:val="28"/>
          <w:szCs w:val="28"/>
        </w:rPr>
        <w:t xml:space="preserve"> пишет</w:t>
      </w:r>
      <w:r w:rsidRPr="00437E70">
        <w:rPr>
          <w:rFonts w:cs="Times New Roman"/>
          <w:bCs/>
          <w:sz w:val="28"/>
          <w:szCs w:val="28"/>
        </w:rPr>
        <w:t>: «Я пытался понять природу социализма, исходя из характера труда, и пришел к заключению, что труд при социализме еще не носит конкретно-всеобщий характер, что эта всеобщность проявляется в нем лишь в частичной форме</w:t>
      </w:r>
      <w:r w:rsidR="00355DC5" w:rsidRPr="00437E70">
        <w:rPr>
          <w:rFonts w:cs="Times New Roman"/>
          <w:bCs/>
          <w:sz w:val="28"/>
          <w:szCs w:val="28"/>
        </w:rPr>
        <w:t>»</w:t>
      </w:r>
      <w:r w:rsidR="00355DC5" w:rsidRPr="00437E70">
        <w:rPr>
          <w:rStyle w:val="aa"/>
          <w:rFonts w:cs="Times New Roman"/>
          <w:bCs/>
          <w:sz w:val="28"/>
          <w:szCs w:val="28"/>
        </w:rPr>
        <w:footnoteReference w:id="1"/>
      </w:r>
      <w:r w:rsidRPr="00437E70">
        <w:rPr>
          <w:rFonts w:cs="Times New Roman"/>
          <w:bCs/>
          <w:sz w:val="28"/>
          <w:szCs w:val="28"/>
        </w:rPr>
        <w:t>.</w:t>
      </w:r>
    </w:p>
    <w:p w14:paraId="60BE95BA" w14:textId="13761158" w:rsidR="00B36A66" w:rsidRPr="00437E70" w:rsidRDefault="00B36A66" w:rsidP="00FE3415">
      <w:pPr>
        <w:rPr>
          <w:rFonts w:cs="Times New Roman"/>
          <w:bCs/>
          <w:sz w:val="28"/>
          <w:szCs w:val="28"/>
        </w:rPr>
      </w:pPr>
      <w:r w:rsidRPr="00437E70">
        <w:rPr>
          <w:rFonts w:cs="Times New Roman"/>
          <w:bCs/>
          <w:sz w:val="28"/>
          <w:szCs w:val="28"/>
        </w:rPr>
        <w:t>А</w:t>
      </w:r>
      <w:r w:rsidR="00312507" w:rsidRPr="00437E70">
        <w:rPr>
          <w:rFonts w:cs="Times New Roman"/>
          <w:bCs/>
          <w:sz w:val="28"/>
          <w:szCs w:val="28"/>
        </w:rPr>
        <w:t xml:space="preserve">бстрактными фразами о всеобщности или частичности труда в советском обществе </w:t>
      </w:r>
      <w:r w:rsidRPr="00437E70">
        <w:rPr>
          <w:rFonts w:cs="Times New Roman"/>
          <w:bCs/>
          <w:sz w:val="28"/>
          <w:szCs w:val="28"/>
        </w:rPr>
        <w:t xml:space="preserve">Жданов </w:t>
      </w:r>
      <w:r w:rsidR="00382E85" w:rsidRPr="00437E70">
        <w:rPr>
          <w:rFonts w:cs="Times New Roman"/>
          <w:bCs/>
          <w:sz w:val="28"/>
          <w:szCs w:val="28"/>
        </w:rPr>
        <w:t>прозрачно</w:t>
      </w:r>
      <w:r w:rsidRPr="00437E70">
        <w:rPr>
          <w:rFonts w:cs="Times New Roman"/>
          <w:bCs/>
          <w:sz w:val="28"/>
          <w:szCs w:val="28"/>
        </w:rPr>
        <w:t xml:space="preserve"> </w:t>
      </w:r>
      <w:r w:rsidR="00382E85" w:rsidRPr="00437E70">
        <w:rPr>
          <w:rFonts w:cs="Times New Roman"/>
          <w:bCs/>
          <w:sz w:val="28"/>
          <w:szCs w:val="28"/>
        </w:rPr>
        <w:t>указывает на</w:t>
      </w:r>
      <w:r w:rsidRPr="00437E70">
        <w:rPr>
          <w:rFonts w:cs="Times New Roman"/>
          <w:bCs/>
          <w:sz w:val="28"/>
          <w:szCs w:val="28"/>
        </w:rPr>
        <w:t xml:space="preserve"> факт наличия в экономических отношениях не вполне социалистических тенденций. Каких? Очевидно, под конкретно-всеобщим характером труда имеется ввиду нетоварный характер труда (производства) и, следовательно, не стоимостно-денежных отношений. Тогда частичность означает наличие также и товарно-денежных (стоимостных) отношений. Другими словами, в советском обществе наличествовали и вполне социалистические тенденции, и формы, унаследованные от капиталистических отношений.</w:t>
      </w:r>
    </w:p>
    <w:p w14:paraId="12691669" w14:textId="6F7262DA" w:rsidR="00D35B4B" w:rsidRPr="00437E70" w:rsidRDefault="00B36A66" w:rsidP="00CD4F03">
      <w:pPr>
        <w:rPr>
          <w:rFonts w:cs="Times New Roman"/>
          <w:bCs/>
          <w:sz w:val="28"/>
          <w:szCs w:val="28"/>
        </w:rPr>
      </w:pPr>
      <w:r w:rsidRPr="00437E70">
        <w:rPr>
          <w:rFonts w:cs="Times New Roman"/>
          <w:bCs/>
          <w:sz w:val="28"/>
          <w:szCs w:val="28"/>
        </w:rPr>
        <w:t>Как</w:t>
      </w:r>
      <w:r w:rsidR="008934AF" w:rsidRPr="00437E70">
        <w:rPr>
          <w:rFonts w:cs="Times New Roman"/>
          <w:bCs/>
          <w:sz w:val="28"/>
          <w:szCs w:val="28"/>
        </w:rPr>
        <w:t>им</w:t>
      </w:r>
      <w:r w:rsidRPr="00437E70">
        <w:rPr>
          <w:rFonts w:cs="Times New Roman"/>
          <w:bCs/>
          <w:sz w:val="28"/>
          <w:szCs w:val="28"/>
        </w:rPr>
        <w:t xml:space="preserve"> же видит Жданов</w:t>
      </w:r>
      <w:r w:rsidR="008934AF" w:rsidRPr="00437E70">
        <w:rPr>
          <w:rFonts w:cs="Times New Roman"/>
          <w:bCs/>
          <w:sz w:val="28"/>
          <w:szCs w:val="28"/>
        </w:rPr>
        <w:t xml:space="preserve"> путь преодоления капиталистических тенденций?</w:t>
      </w:r>
      <w:r w:rsidR="005D2958" w:rsidRPr="00437E70">
        <w:rPr>
          <w:rFonts w:cs="Times New Roman"/>
          <w:bCs/>
          <w:sz w:val="28"/>
          <w:szCs w:val="28"/>
        </w:rPr>
        <w:t xml:space="preserve"> По его мнению, </w:t>
      </w:r>
      <w:r w:rsidR="00355DC5" w:rsidRPr="00437E70">
        <w:rPr>
          <w:rFonts w:cs="Times New Roman"/>
          <w:bCs/>
          <w:sz w:val="28"/>
          <w:szCs w:val="28"/>
        </w:rPr>
        <w:t>«</w:t>
      </w:r>
      <w:r w:rsidR="00CD4F03" w:rsidRPr="00437E70">
        <w:rPr>
          <w:rFonts w:cs="Times New Roman"/>
          <w:bCs/>
          <w:sz w:val="28"/>
          <w:szCs w:val="28"/>
        </w:rPr>
        <w:t>…новое общество рождается… как следствие и результат крупного общественного производства. Степень обобществления производства — мерило зрелости</w:t>
      </w:r>
      <w:r w:rsidR="00382E85" w:rsidRPr="00437E70">
        <w:rPr>
          <w:rFonts w:cs="Times New Roman"/>
          <w:bCs/>
          <w:sz w:val="28"/>
          <w:szCs w:val="28"/>
        </w:rPr>
        <w:t xml:space="preserve"> общества…</w:t>
      </w:r>
      <w:r w:rsidR="00355DC5" w:rsidRPr="00437E70">
        <w:rPr>
          <w:rFonts w:cs="Times New Roman"/>
          <w:bCs/>
          <w:sz w:val="28"/>
          <w:szCs w:val="28"/>
        </w:rPr>
        <w:t>»</w:t>
      </w:r>
      <w:r w:rsidR="00355DC5" w:rsidRPr="00437E70">
        <w:rPr>
          <w:rStyle w:val="aa"/>
          <w:rFonts w:cs="Times New Roman"/>
          <w:bCs/>
          <w:sz w:val="28"/>
          <w:szCs w:val="28"/>
        </w:rPr>
        <w:footnoteReference w:id="2"/>
      </w:r>
      <w:r w:rsidR="00CD4F03" w:rsidRPr="00437E70">
        <w:rPr>
          <w:rFonts w:cs="Times New Roman"/>
          <w:bCs/>
          <w:sz w:val="28"/>
          <w:szCs w:val="28"/>
        </w:rPr>
        <w:t>.</w:t>
      </w:r>
      <w:r w:rsidR="005D2958" w:rsidRPr="00437E70">
        <w:rPr>
          <w:rFonts w:cs="Times New Roman"/>
          <w:bCs/>
          <w:sz w:val="28"/>
          <w:szCs w:val="28"/>
        </w:rPr>
        <w:t xml:space="preserve"> </w:t>
      </w:r>
      <w:r w:rsidR="00355DC5" w:rsidRPr="00437E70">
        <w:rPr>
          <w:rFonts w:cs="Times New Roman"/>
          <w:bCs/>
          <w:sz w:val="28"/>
          <w:szCs w:val="28"/>
        </w:rPr>
        <w:t>«</w:t>
      </w:r>
      <w:r w:rsidR="00D35B4B" w:rsidRPr="00437E70">
        <w:rPr>
          <w:rFonts w:cs="Times New Roman"/>
          <w:bCs/>
          <w:sz w:val="28"/>
          <w:szCs w:val="28"/>
        </w:rPr>
        <w:t>…</w:t>
      </w:r>
      <w:r w:rsidR="00CD4F03" w:rsidRPr="00437E70">
        <w:rPr>
          <w:rFonts w:cs="Times New Roman"/>
          <w:bCs/>
          <w:sz w:val="28"/>
          <w:szCs w:val="28"/>
        </w:rPr>
        <w:t>Уровень обобществления определяется не размерами собственности или хозяйства, а внутренними условиями.</w:t>
      </w:r>
    </w:p>
    <w:p w14:paraId="3CFB05DF" w14:textId="518D73A4" w:rsidR="00CD4F03" w:rsidRPr="00437E70" w:rsidRDefault="00D35B4B" w:rsidP="00CD4F03">
      <w:pPr>
        <w:rPr>
          <w:rFonts w:cs="Times New Roman"/>
          <w:bCs/>
          <w:sz w:val="28"/>
          <w:szCs w:val="28"/>
        </w:rPr>
      </w:pPr>
      <w:r w:rsidRPr="00437E70">
        <w:rPr>
          <w:rFonts w:cs="Times New Roman"/>
          <w:bCs/>
          <w:sz w:val="28"/>
          <w:szCs w:val="28"/>
        </w:rPr>
        <w:lastRenderedPageBreak/>
        <w:t>…</w:t>
      </w:r>
      <w:r w:rsidR="00CD4F03" w:rsidRPr="00437E70">
        <w:rPr>
          <w:rFonts w:cs="Times New Roman"/>
          <w:bCs/>
          <w:sz w:val="28"/>
          <w:szCs w:val="28"/>
        </w:rPr>
        <w:t>Собственность может быть крупная, а производство - мелкое</w:t>
      </w:r>
      <w:r w:rsidR="00332C5D" w:rsidRPr="00437E70">
        <w:rPr>
          <w:rStyle w:val="aa"/>
          <w:rFonts w:cs="Times New Roman"/>
          <w:bCs/>
          <w:sz w:val="28"/>
          <w:szCs w:val="28"/>
        </w:rPr>
        <w:footnoteReference w:id="3"/>
      </w:r>
      <w:r w:rsidR="00CD4F03" w:rsidRPr="00437E70">
        <w:rPr>
          <w:rFonts w:cs="Times New Roman"/>
          <w:bCs/>
          <w:sz w:val="28"/>
          <w:szCs w:val="28"/>
        </w:rPr>
        <w:t>.</w:t>
      </w:r>
    </w:p>
    <w:p w14:paraId="1BC8C28A" w14:textId="6F6E900F" w:rsidR="001E63B6" w:rsidRPr="00437E70" w:rsidRDefault="001E63B6" w:rsidP="00CD4F03">
      <w:pPr>
        <w:rPr>
          <w:rFonts w:cs="Times New Roman"/>
          <w:bCs/>
          <w:sz w:val="28"/>
          <w:szCs w:val="28"/>
        </w:rPr>
      </w:pPr>
      <w:r w:rsidRPr="00437E70">
        <w:rPr>
          <w:rFonts w:cs="Times New Roman"/>
          <w:bCs/>
          <w:sz w:val="28"/>
          <w:szCs w:val="28"/>
        </w:rPr>
        <w:t>…Ленин предупреждал о необходимости перехода от национализации к обобществлению производства.</w:t>
      </w:r>
    </w:p>
    <w:p w14:paraId="6391637C" w14:textId="7783F130" w:rsidR="00CD4F03" w:rsidRPr="00437E70" w:rsidRDefault="00D35B4B" w:rsidP="00CD4F03">
      <w:pPr>
        <w:rPr>
          <w:rFonts w:cs="Times New Roman"/>
          <w:bCs/>
          <w:sz w:val="28"/>
          <w:szCs w:val="28"/>
        </w:rPr>
      </w:pPr>
      <w:r w:rsidRPr="00437E70">
        <w:rPr>
          <w:rFonts w:cs="Times New Roman"/>
          <w:bCs/>
          <w:sz w:val="28"/>
          <w:szCs w:val="28"/>
        </w:rPr>
        <w:t>…</w:t>
      </w:r>
      <w:r w:rsidR="00CD4F03" w:rsidRPr="00437E70">
        <w:rPr>
          <w:rFonts w:cs="Times New Roman"/>
          <w:bCs/>
          <w:sz w:val="28"/>
          <w:szCs w:val="28"/>
        </w:rPr>
        <w:t xml:space="preserve">Переход к реальному обобществлению, возрастание его уровня осуществляются двумя путями. Первый связан с технологическим разделением труда на множество взаимозависимых операций, кооперированных </w:t>
      </w:r>
      <w:bookmarkStart w:id="1" w:name="_Hlk120785735"/>
      <w:r w:rsidR="00CD4F03" w:rsidRPr="00437E70">
        <w:rPr>
          <w:rFonts w:cs="Times New Roman"/>
          <w:bCs/>
          <w:sz w:val="28"/>
          <w:szCs w:val="28"/>
        </w:rPr>
        <w:t>в рамках единого производственного процесса</w:t>
      </w:r>
      <w:bookmarkEnd w:id="1"/>
      <w:r w:rsidR="00CD4F03" w:rsidRPr="00437E70">
        <w:rPr>
          <w:rFonts w:cs="Times New Roman"/>
          <w:bCs/>
          <w:sz w:val="28"/>
          <w:szCs w:val="28"/>
        </w:rPr>
        <w:t>. Его тенденция, по Ленину, превращение всей страны в одну фабрику.</w:t>
      </w:r>
    </w:p>
    <w:p w14:paraId="5BA26BE1" w14:textId="2F33816D" w:rsidR="00CD4F03" w:rsidRPr="00437E70" w:rsidRDefault="00CD4F03" w:rsidP="00CD4F03">
      <w:pPr>
        <w:rPr>
          <w:rFonts w:cs="Times New Roman"/>
          <w:bCs/>
          <w:sz w:val="28"/>
          <w:szCs w:val="28"/>
        </w:rPr>
      </w:pPr>
      <w:r w:rsidRPr="00437E70">
        <w:rPr>
          <w:rFonts w:cs="Times New Roman"/>
          <w:bCs/>
          <w:sz w:val="28"/>
          <w:szCs w:val="28"/>
        </w:rPr>
        <w:t>Второй тип производственных связей в обществе осуществляется на основе общественного разделения труда между производителями, формально независимыми. Здесь общественная связь, их интеграция реализуется через рынок, через систему товарно-денежных отношений, через куплю-продажу</w:t>
      </w:r>
      <w:r w:rsidR="00355DC5" w:rsidRPr="00437E70">
        <w:rPr>
          <w:rFonts w:cs="Times New Roman"/>
          <w:bCs/>
          <w:sz w:val="28"/>
          <w:szCs w:val="28"/>
        </w:rPr>
        <w:t>»</w:t>
      </w:r>
      <w:r w:rsidR="00355DC5" w:rsidRPr="00437E70">
        <w:rPr>
          <w:rStyle w:val="aa"/>
          <w:rFonts w:cs="Times New Roman"/>
          <w:bCs/>
          <w:sz w:val="28"/>
          <w:szCs w:val="28"/>
        </w:rPr>
        <w:footnoteReference w:id="4"/>
      </w:r>
      <w:r w:rsidRPr="00437E70">
        <w:rPr>
          <w:rFonts w:cs="Times New Roman"/>
          <w:bCs/>
          <w:sz w:val="28"/>
          <w:szCs w:val="28"/>
        </w:rPr>
        <w:t>.</w:t>
      </w:r>
    </w:p>
    <w:p w14:paraId="76552675" w14:textId="5C1A4B47" w:rsidR="001A531A" w:rsidRDefault="00332C5D" w:rsidP="00CD4F03">
      <w:pPr>
        <w:rPr>
          <w:rFonts w:cs="Times New Roman"/>
          <w:bCs/>
          <w:sz w:val="28"/>
          <w:szCs w:val="28"/>
        </w:rPr>
      </w:pPr>
      <w:r w:rsidRPr="00437E70">
        <w:rPr>
          <w:rFonts w:cs="Times New Roman"/>
          <w:bCs/>
          <w:sz w:val="28"/>
          <w:szCs w:val="28"/>
        </w:rPr>
        <w:t>Путь развития социалистических общественных отношений Жданов видит в полном обобществлении производства</w:t>
      </w:r>
      <w:r w:rsidR="00A31CC6">
        <w:rPr>
          <w:rFonts w:cs="Times New Roman"/>
          <w:bCs/>
          <w:sz w:val="28"/>
          <w:szCs w:val="28"/>
        </w:rPr>
        <w:t xml:space="preserve"> (сосредоточении прав владения, пользования и управления в руках всего </w:t>
      </w:r>
      <w:r w:rsidR="00A31CC6" w:rsidRPr="00A31CC6">
        <w:rPr>
          <w:rFonts w:cs="Times New Roman"/>
          <w:bCs/>
          <w:i/>
          <w:iCs/>
          <w:sz w:val="28"/>
          <w:szCs w:val="28"/>
        </w:rPr>
        <w:t>общества</w:t>
      </w:r>
      <w:r w:rsidR="00A31CC6">
        <w:rPr>
          <w:rFonts w:cs="Times New Roman"/>
          <w:bCs/>
          <w:sz w:val="28"/>
          <w:szCs w:val="28"/>
        </w:rPr>
        <w:t>)</w:t>
      </w:r>
      <w:r w:rsidRPr="00437E70">
        <w:rPr>
          <w:rFonts w:cs="Times New Roman"/>
          <w:bCs/>
          <w:sz w:val="28"/>
          <w:szCs w:val="28"/>
        </w:rPr>
        <w:t>, что не идентично национализации производства</w:t>
      </w:r>
      <w:r w:rsidR="00A31CC6">
        <w:rPr>
          <w:rFonts w:cs="Times New Roman"/>
          <w:bCs/>
          <w:sz w:val="28"/>
          <w:szCs w:val="28"/>
        </w:rPr>
        <w:t xml:space="preserve"> (сосредоточении собственности в руках </w:t>
      </w:r>
      <w:r w:rsidR="00A31CC6" w:rsidRPr="00A31CC6">
        <w:rPr>
          <w:rFonts w:cs="Times New Roman"/>
          <w:bCs/>
          <w:i/>
          <w:iCs/>
          <w:sz w:val="28"/>
          <w:szCs w:val="28"/>
        </w:rPr>
        <w:t>государства</w:t>
      </w:r>
      <w:r w:rsidR="00A31CC6">
        <w:rPr>
          <w:rFonts w:cs="Times New Roman"/>
          <w:bCs/>
          <w:sz w:val="28"/>
          <w:szCs w:val="28"/>
        </w:rPr>
        <w:t>, т.е., фактически, органов власти</w:t>
      </w:r>
      <w:r w:rsidR="00E85877">
        <w:rPr>
          <w:rFonts w:cs="Times New Roman"/>
          <w:bCs/>
          <w:sz w:val="28"/>
          <w:szCs w:val="28"/>
        </w:rPr>
        <w:t>, бюрократии</w:t>
      </w:r>
      <w:r w:rsidR="00A31CC6">
        <w:rPr>
          <w:rFonts w:cs="Times New Roman"/>
          <w:bCs/>
          <w:sz w:val="28"/>
          <w:szCs w:val="28"/>
        </w:rPr>
        <w:t>)</w:t>
      </w:r>
      <w:r w:rsidRPr="00437E70">
        <w:rPr>
          <w:rFonts w:cs="Times New Roman"/>
          <w:bCs/>
          <w:sz w:val="28"/>
          <w:szCs w:val="28"/>
        </w:rPr>
        <w:t xml:space="preserve">. </w:t>
      </w:r>
      <w:r w:rsidR="001A531A">
        <w:rPr>
          <w:rFonts w:cs="Times New Roman"/>
          <w:bCs/>
          <w:sz w:val="28"/>
          <w:szCs w:val="28"/>
        </w:rPr>
        <w:t xml:space="preserve">При этом обобществление </w:t>
      </w:r>
      <w:r w:rsidR="001A531A" w:rsidRPr="00437E70">
        <w:rPr>
          <w:rFonts w:cs="Times New Roman"/>
          <w:bCs/>
          <w:sz w:val="28"/>
          <w:szCs w:val="28"/>
        </w:rPr>
        <w:t xml:space="preserve">определяется </w:t>
      </w:r>
      <w:r w:rsidR="001A531A">
        <w:rPr>
          <w:rFonts w:cs="Times New Roman"/>
          <w:bCs/>
          <w:sz w:val="28"/>
          <w:szCs w:val="28"/>
        </w:rPr>
        <w:t xml:space="preserve">собственными </w:t>
      </w:r>
      <w:r w:rsidR="001A531A" w:rsidRPr="00437E70">
        <w:rPr>
          <w:rFonts w:cs="Times New Roman"/>
          <w:bCs/>
          <w:sz w:val="28"/>
          <w:szCs w:val="28"/>
        </w:rPr>
        <w:t>«внутренними условиями»</w:t>
      </w:r>
      <w:r w:rsidR="008460B8">
        <w:rPr>
          <w:rFonts w:cs="Times New Roman"/>
          <w:bCs/>
          <w:sz w:val="28"/>
          <w:szCs w:val="28"/>
        </w:rPr>
        <w:t xml:space="preserve"> (т.е. наличными условиями состояния общества)</w:t>
      </w:r>
      <w:r w:rsidR="001A531A">
        <w:rPr>
          <w:rFonts w:cs="Times New Roman"/>
          <w:bCs/>
          <w:sz w:val="28"/>
          <w:szCs w:val="28"/>
        </w:rPr>
        <w:t xml:space="preserve">, которые могут направить обобществление двумя путями </w:t>
      </w:r>
      <w:bookmarkStart w:id="3" w:name="_Hlk120794670"/>
      <w:r w:rsidR="001A531A">
        <w:rPr>
          <w:rFonts w:cs="Times New Roman"/>
          <w:bCs/>
          <w:sz w:val="28"/>
          <w:szCs w:val="28"/>
        </w:rPr>
        <w:t xml:space="preserve">– </w:t>
      </w:r>
      <w:bookmarkEnd w:id="3"/>
      <w:r w:rsidR="001A531A">
        <w:rPr>
          <w:rFonts w:cs="Times New Roman"/>
          <w:bCs/>
          <w:sz w:val="28"/>
          <w:szCs w:val="28"/>
        </w:rPr>
        <w:t xml:space="preserve">1. </w:t>
      </w:r>
      <w:r w:rsidR="001A531A" w:rsidRPr="00437E70">
        <w:rPr>
          <w:rFonts w:cs="Times New Roman"/>
          <w:bCs/>
          <w:sz w:val="28"/>
          <w:szCs w:val="28"/>
        </w:rPr>
        <w:t xml:space="preserve">кооперирование всего производственного комплекса «в рамках единого производственного процесса» и </w:t>
      </w:r>
      <w:proofErr w:type="spellStart"/>
      <w:r w:rsidR="001A531A" w:rsidRPr="00437E70">
        <w:rPr>
          <w:rFonts w:cs="Times New Roman"/>
          <w:bCs/>
          <w:sz w:val="28"/>
          <w:szCs w:val="28"/>
        </w:rPr>
        <w:t>т.о</w:t>
      </w:r>
      <w:proofErr w:type="spellEnd"/>
      <w:r w:rsidR="001A531A" w:rsidRPr="00437E70">
        <w:rPr>
          <w:rFonts w:cs="Times New Roman"/>
          <w:bCs/>
          <w:sz w:val="28"/>
          <w:szCs w:val="28"/>
        </w:rPr>
        <w:t>. происходит «превращение всей страны в одну фабрику»</w:t>
      </w:r>
      <w:r w:rsidR="001A531A">
        <w:rPr>
          <w:rFonts w:cs="Times New Roman"/>
          <w:bCs/>
          <w:sz w:val="28"/>
          <w:szCs w:val="28"/>
        </w:rPr>
        <w:t>, и 2. соединение разделённых производителей посредством товарно-денежных отношений, через рынок.</w:t>
      </w:r>
    </w:p>
    <w:p w14:paraId="3845A672" w14:textId="06F46A1B" w:rsidR="00355DC5" w:rsidRDefault="001A531A" w:rsidP="00CD4F03">
      <w:pPr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С</w:t>
      </w:r>
      <w:r w:rsidR="00DA5980" w:rsidRPr="00437E70">
        <w:rPr>
          <w:rFonts w:cs="Times New Roman"/>
          <w:bCs/>
          <w:sz w:val="28"/>
          <w:szCs w:val="28"/>
        </w:rPr>
        <w:t xml:space="preserve">импатии </w:t>
      </w:r>
      <w:r>
        <w:rPr>
          <w:rFonts w:cs="Times New Roman"/>
          <w:bCs/>
          <w:sz w:val="28"/>
          <w:szCs w:val="28"/>
        </w:rPr>
        <w:t>Ж</w:t>
      </w:r>
      <w:r w:rsidR="00DA5980" w:rsidRPr="00437E70">
        <w:rPr>
          <w:rFonts w:cs="Times New Roman"/>
          <w:bCs/>
          <w:sz w:val="28"/>
          <w:szCs w:val="28"/>
        </w:rPr>
        <w:t>данова</w:t>
      </w:r>
      <w:r>
        <w:rPr>
          <w:rFonts w:cs="Times New Roman"/>
          <w:bCs/>
          <w:sz w:val="28"/>
          <w:szCs w:val="28"/>
        </w:rPr>
        <w:t xml:space="preserve">, как это явствует из контекста его </w:t>
      </w:r>
      <w:r w:rsidR="00A31CC6">
        <w:rPr>
          <w:rFonts w:cs="Times New Roman"/>
          <w:bCs/>
          <w:sz w:val="28"/>
          <w:szCs w:val="28"/>
        </w:rPr>
        <w:t>высказываний</w:t>
      </w:r>
      <w:r>
        <w:rPr>
          <w:rFonts w:cs="Times New Roman"/>
          <w:bCs/>
          <w:sz w:val="28"/>
          <w:szCs w:val="28"/>
        </w:rPr>
        <w:t>, полностью на стороне первого варианта</w:t>
      </w:r>
      <w:r w:rsidR="00E85877">
        <w:rPr>
          <w:rFonts w:cs="Times New Roman"/>
          <w:bCs/>
          <w:sz w:val="28"/>
          <w:szCs w:val="28"/>
        </w:rPr>
        <w:t>, следовательно, «диффузии» как некоего «сожительства» товарно-денежного и нетоварного способов производства, нет места.</w:t>
      </w:r>
    </w:p>
    <w:p w14:paraId="4D1A7637" w14:textId="67B2984D" w:rsidR="0083338F" w:rsidRDefault="0083338F" w:rsidP="0083338F">
      <w:pPr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Р</w:t>
      </w:r>
      <w:r w:rsidRPr="0083338F">
        <w:rPr>
          <w:rFonts w:cs="Times New Roman"/>
          <w:bCs/>
          <w:sz w:val="28"/>
          <w:szCs w:val="28"/>
        </w:rPr>
        <w:t xml:space="preserve">азделение труда </w:t>
      </w:r>
      <w:r w:rsidR="00E85877">
        <w:rPr>
          <w:rFonts w:cs="Times New Roman"/>
          <w:bCs/>
          <w:sz w:val="28"/>
          <w:szCs w:val="28"/>
        </w:rPr>
        <w:t>в социалистическом хозяйстве</w:t>
      </w:r>
      <w:r w:rsidRPr="0083338F">
        <w:rPr>
          <w:rFonts w:cs="Times New Roman"/>
          <w:bCs/>
          <w:sz w:val="28"/>
          <w:szCs w:val="28"/>
        </w:rPr>
        <w:t xml:space="preserve"> Жданову видится исключительно технологическим.</w:t>
      </w:r>
      <w:r>
        <w:rPr>
          <w:rFonts w:cs="Times New Roman"/>
          <w:bCs/>
          <w:sz w:val="28"/>
          <w:szCs w:val="28"/>
        </w:rPr>
        <w:t xml:space="preserve"> Н</w:t>
      </w:r>
      <w:r w:rsidRPr="0083338F">
        <w:rPr>
          <w:rFonts w:cs="Times New Roman"/>
          <w:bCs/>
          <w:sz w:val="28"/>
          <w:szCs w:val="28"/>
        </w:rPr>
        <w:t>о даже при таком взгляде никуда не уйти от факта необходимости обмена деятельностью и её результатами не только между отдельными предприятиями, но и между отраслями. Даже если полагать всю экономику одной фабрикой, действующей по единому плану, то и тогда необходим (даже в гораздо большей степени, нежели при капиталистическом хозяйстве) учёт трудозатрат</w:t>
      </w:r>
      <w:r w:rsidR="0069418A">
        <w:rPr>
          <w:rFonts w:cs="Times New Roman"/>
          <w:bCs/>
          <w:sz w:val="28"/>
          <w:szCs w:val="28"/>
        </w:rPr>
        <w:t xml:space="preserve"> как на отдельном предприятии, так и в масштабе всего хозяйства</w:t>
      </w:r>
      <w:r w:rsidRPr="0083338F">
        <w:rPr>
          <w:rFonts w:cs="Times New Roman"/>
          <w:bCs/>
          <w:sz w:val="28"/>
          <w:szCs w:val="28"/>
        </w:rPr>
        <w:t>, иначе ни о какой плановости не может быть и речи</w:t>
      </w:r>
      <w:r w:rsidR="00C7133B">
        <w:rPr>
          <w:rFonts w:cs="Times New Roman"/>
          <w:bCs/>
          <w:sz w:val="28"/>
          <w:szCs w:val="28"/>
        </w:rPr>
        <w:t>, поскольку плановость основана на пропорциональности и, одновременно, ставит её своей целью, а пропорциональность, в свою очередь, невозможна без точного учёта всех производственных факторов</w:t>
      </w:r>
      <w:r w:rsidRPr="0083338F">
        <w:rPr>
          <w:rFonts w:cs="Times New Roman"/>
          <w:bCs/>
          <w:sz w:val="28"/>
          <w:szCs w:val="28"/>
        </w:rPr>
        <w:t xml:space="preserve">. Но такой учёт должен </w:t>
      </w:r>
      <w:r w:rsidR="00C7133B">
        <w:rPr>
          <w:rFonts w:cs="Times New Roman"/>
          <w:bCs/>
          <w:sz w:val="28"/>
          <w:szCs w:val="28"/>
        </w:rPr>
        <w:t>отражать</w:t>
      </w:r>
      <w:r w:rsidRPr="0083338F">
        <w:rPr>
          <w:rFonts w:cs="Times New Roman"/>
          <w:bCs/>
          <w:sz w:val="28"/>
          <w:szCs w:val="28"/>
        </w:rPr>
        <w:t xml:space="preserve"> не только количество, но и качество труда (сложность, инновационность), а это возможно только с использованием уже проверенного практикой такого показателя как стоимость.</w:t>
      </w:r>
      <w:r w:rsidR="00BB38DE">
        <w:rPr>
          <w:rStyle w:val="aa"/>
          <w:rFonts w:cs="Times New Roman"/>
          <w:bCs/>
          <w:sz w:val="28"/>
          <w:szCs w:val="28"/>
        </w:rPr>
        <w:footnoteReference w:id="5"/>
      </w:r>
      <w:r w:rsidRPr="0083338F">
        <w:rPr>
          <w:rFonts w:cs="Times New Roman"/>
          <w:bCs/>
          <w:sz w:val="28"/>
          <w:szCs w:val="28"/>
        </w:rPr>
        <w:t xml:space="preserve"> </w:t>
      </w:r>
      <w:r w:rsidRPr="0083338F">
        <w:rPr>
          <w:rFonts w:cs="Times New Roman"/>
          <w:bCs/>
          <w:sz w:val="28"/>
          <w:szCs w:val="28"/>
        </w:rPr>
        <w:lastRenderedPageBreak/>
        <w:t xml:space="preserve">Т.о. речь следует вести не об отсутствии стоимости в социалистическом хозяйстве, а об использовании этой категории в интересах </w:t>
      </w:r>
      <w:r w:rsidR="0069418A" w:rsidRPr="0083338F">
        <w:rPr>
          <w:rFonts w:cs="Times New Roman"/>
          <w:bCs/>
          <w:sz w:val="28"/>
          <w:szCs w:val="28"/>
        </w:rPr>
        <w:t>социалистической экономик</w:t>
      </w:r>
      <w:r w:rsidR="0069418A">
        <w:rPr>
          <w:rFonts w:cs="Times New Roman"/>
          <w:bCs/>
          <w:sz w:val="28"/>
          <w:szCs w:val="28"/>
        </w:rPr>
        <w:t>и</w:t>
      </w:r>
      <w:r w:rsidR="0069418A" w:rsidRPr="0083338F">
        <w:rPr>
          <w:rFonts w:cs="Times New Roman"/>
          <w:bCs/>
          <w:sz w:val="28"/>
          <w:szCs w:val="28"/>
        </w:rPr>
        <w:t xml:space="preserve"> </w:t>
      </w:r>
      <w:r w:rsidRPr="0083338F">
        <w:rPr>
          <w:rFonts w:cs="Times New Roman"/>
          <w:bCs/>
          <w:sz w:val="28"/>
          <w:szCs w:val="28"/>
        </w:rPr>
        <w:t xml:space="preserve">и в формах, </w:t>
      </w:r>
      <w:r w:rsidR="0069418A">
        <w:rPr>
          <w:rFonts w:cs="Times New Roman"/>
          <w:bCs/>
          <w:sz w:val="28"/>
          <w:szCs w:val="28"/>
        </w:rPr>
        <w:t xml:space="preserve">ей </w:t>
      </w:r>
      <w:r w:rsidRPr="0083338F">
        <w:rPr>
          <w:rFonts w:cs="Times New Roman"/>
          <w:bCs/>
          <w:sz w:val="28"/>
          <w:szCs w:val="28"/>
        </w:rPr>
        <w:t>соответствующих.</w:t>
      </w:r>
    </w:p>
    <w:p w14:paraId="03C1C381" w14:textId="770DBBA6" w:rsidR="00C7133B" w:rsidRDefault="00CF557C" w:rsidP="00CD4F03">
      <w:pPr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К сожалению, о</w:t>
      </w:r>
      <w:r w:rsidR="00C7133B">
        <w:rPr>
          <w:rFonts w:cs="Times New Roman"/>
          <w:bCs/>
          <w:sz w:val="28"/>
          <w:szCs w:val="28"/>
        </w:rPr>
        <w:t xml:space="preserve">граничившись </w:t>
      </w:r>
      <w:r w:rsidR="00586CA0">
        <w:rPr>
          <w:rFonts w:cs="Times New Roman"/>
          <w:bCs/>
          <w:sz w:val="28"/>
          <w:szCs w:val="28"/>
        </w:rPr>
        <w:t>только</w:t>
      </w:r>
      <w:r w:rsidR="00C7133B">
        <w:rPr>
          <w:rFonts w:cs="Times New Roman"/>
          <w:bCs/>
          <w:sz w:val="28"/>
          <w:szCs w:val="28"/>
        </w:rPr>
        <w:t xml:space="preserve"> констатацией возможности двух путей развития хозяйства </w:t>
      </w:r>
      <w:r w:rsidR="008460B8">
        <w:rPr>
          <w:rFonts w:cs="Times New Roman"/>
          <w:bCs/>
          <w:sz w:val="28"/>
          <w:szCs w:val="28"/>
        </w:rPr>
        <w:t xml:space="preserve">без тщательного анализа проблемы, </w:t>
      </w:r>
      <w:r w:rsidR="00C7133B">
        <w:rPr>
          <w:rFonts w:cs="Times New Roman"/>
          <w:bCs/>
          <w:sz w:val="28"/>
          <w:szCs w:val="28"/>
        </w:rPr>
        <w:t>Жданов</w:t>
      </w:r>
      <w:r w:rsidR="008920B9">
        <w:rPr>
          <w:rFonts w:cs="Times New Roman"/>
          <w:bCs/>
          <w:sz w:val="28"/>
          <w:szCs w:val="28"/>
        </w:rPr>
        <w:t xml:space="preserve"> тем самым</w:t>
      </w:r>
      <w:r w:rsidR="00C7133B">
        <w:rPr>
          <w:rFonts w:cs="Times New Roman"/>
          <w:bCs/>
          <w:sz w:val="28"/>
          <w:szCs w:val="28"/>
        </w:rPr>
        <w:t xml:space="preserve"> </w:t>
      </w:r>
      <w:r w:rsidR="008460B8">
        <w:rPr>
          <w:rFonts w:cs="Times New Roman"/>
          <w:bCs/>
          <w:sz w:val="28"/>
          <w:szCs w:val="28"/>
        </w:rPr>
        <w:t>свой выбор сделал сугубо субъективно</w:t>
      </w:r>
      <w:r w:rsidR="00D37F54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и не объяснил более подробно своего видения пути движения общества вне товарно-денежных отношений</w:t>
      </w:r>
      <w:r w:rsidR="008920B9">
        <w:rPr>
          <w:rFonts w:cs="Times New Roman"/>
          <w:bCs/>
          <w:sz w:val="28"/>
          <w:szCs w:val="28"/>
        </w:rPr>
        <w:t>, а также</w:t>
      </w:r>
      <w:r w:rsidR="00E85877">
        <w:rPr>
          <w:rFonts w:cs="Times New Roman"/>
          <w:bCs/>
          <w:sz w:val="28"/>
          <w:szCs w:val="28"/>
        </w:rPr>
        <w:t xml:space="preserve"> не объяснил факта использования товарно-стоимостных отношений в советском хозяйстве</w:t>
      </w:r>
      <w:r w:rsidR="008920B9">
        <w:rPr>
          <w:rFonts w:cs="Times New Roman"/>
          <w:bCs/>
          <w:sz w:val="28"/>
          <w:szCs w:val="28"/>
        </w:rPr>
        <w:t>, разве что, упомянув без критических замечаний работу Сталина «</w:t>
      </w:r>
      <w:r w:rsidR="008920B9" w:rsidRPr="008920B9">
        <w:rPr>
          <w:rFonts w:cs="Times New Roman"/>
          <w:bCs/>
          <w:sz w:val="28"/>
          <w:szCs w:val="28"/>
        </w:rPr>
        <w:t>Экономические проблемы социализма в СССР</w:t>
      </w:r>
      <w:r w:rsidR="008920B9">
        <w:rPr>
          <w:rFonts w:cs="Times New Roman"/>
          <w:bCs/>
          <w:sz w:val="28"/>
          <w:szCs w:val="28"/>
        </w:rPr>
        <w:t>», что косвенно можно считать как определённое согласие с мнением Сталина.</w:t>
      </w:r>
    </w:p>
    <w:p w14:paraId="6BCFA711" w14:textId="79ADAD8E" w:rsidR="00FC0148" w:rsidRDefault="001A531A" w:rsidP="00CD4F03">
      <w:pPr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В </w:t>
      </w:r>
      <w:r w:rsidR="003A7CDC">
        <w:rPr>
          <w:rFonts w:cs="Times New Roman"/>
          <w:bCs/>
          <w:sz w:val="28"/>
          <w:szCs w:val="28"/>
        </w:rPr>
        <w:t xml:space="preserve">своём </w:t>
      </w:r>
      <w:r w:rsidR="00CF557C">
        <w:rPr>
          <w:rFonts w:cs="Times New Roman"/>
          <w:bCs/>
          <w:sz w:val="28"/>
          <w:szCs w:val="28"/>
        </w:rPr>
        <w:t xml:space="preserve">однозначном </w:t>
      </w:r>
      <w:r>
        <w:rPr>
          <w:rFonts w:cs="Times New Roman"/>
          <w:bCs/>
          <w:sz w:val="28"/>
          <w:szCs w:val="28"/>
        </w:rPr>
        <w:t>предпочтении он оппонирует Ильенкову</w:t>
      </w:r>
      <w:r w:rsidR="00CF557C">
        <w:rPr>
          <w:rFonts w:cs="Times New Roman"/>
          <w:bCs/>
          <w:sz w:val="28"/>
          <w:szCs w:val="28"/>
        </w:rPr>
        <w:t>,</w:t>
      </w:r>
      <w:r>
        <w:rPr>
          <w:rFonts w:cs="Times New Roman"/>
          <w:bCs/>
          <w:sz w:val="28"/>
          <w:szCs w:val="28"/>
        </w:rPr>
        <w:t xml:space="preserve"> в полемическом запале даже упрекая его в</w:t>
      </w:r>
      <w:r w:rsidR="003A7CDC">
        <w:rPr>
          <w:rFonts w:cs="Times New Roman"/>
          <w:bCs/>
          <w:sz w:val="28"/>
          <w:szCs w:val="28"/>
        </w:rPr>
        <w:t xml:space="preserve"> том, что «</w:t>
      </w:r>
      <w:r w:rsidR="003A7CDC" w:rsidRPr="003A7CDC">
        <w:rPr>
          <w:rFonts w:cs="Times New Roman"/>
          <w:bCs/>
          <w:sz w:val="28"/>
          <w:szCs w:val="28"/>
        </w:rPr>
        <w:t>Ильенков фактически отрицает</w:t>
      </w:r>
      <w:r w:rsidR="003A7CDC">
        <w:rPr>
          <w:rFonts w:cs="Times New Roman"/>
          <w:bCs/>
          <w:sz w:val="28"/>
          <w:szCs w:val="28"/>
        </w:rPr>
        <w:t xml:space="preserve">… </w:t>
      </w:r>
      <w:r w:rsidR="003A7CDC" w:rsidRPr="003A7CDC">
        <w:rPr>
          <w:rFonts w:cs="Times New Roman"/>
          <w:bCs/>
          <w:sz w:val="28"/>
          <w:szCs w:val="28"/>
        </w:rPr>
        <w:t>диалектику общественного бытия</w:t>
      </w:r>
      <w:r w:rsidR="003A7CDC">
        <w:rPr>
          <w:rFonts w:cs="Times New Roman"/>
          <w:bCs/>
          <w:sz w:val="28"/>
          <w:szCs w:val="28"/>
        </w:rPr>
        <w:t>»</w:t>
      </w:r>
      <w:r w:rsidR="003A7CDC" w:rsidRPr="003A7CDC">
        <w:rPr>
          <w:rFonts w:cs="Times New Roman"/>
          <w:bCs/>
          <w:sz w:val="28"/>
          <w:szCs w:val="28"/>
          <w:vertAlign w:val="superscript"/>
        </w:rPr>
        <w:footnoteReference w:id="6"/>
      </w:r>
      <w:r w:rsidR="003A7CDC" w:rsidRPr="003A7CDC">
        <w:rPr>
          <w:rFonts w:cs="Times New Roman"/>
          <w:bCs/>
          <w:sz w:val="28"/>
          <w:szCs w:val="28"/>
        </w:rPr>
        <w:t xml:space="preserve">. </w:t>
      </w:r>
      <w:r w:rsidR="003A7CDC">
        <w:rPr>
          <w:rFonts w:cs="Times New Roman"/>
          <w:bCs/>
          <w:sz w:val="28"/>
          <w:szCs w:val="28"/>
        </w:rPr>
        <w:t>В данном случае имеется ввиду противоречие «</w:t>
      </w:r>
      <w:r w:rsidR="003A7CDC" w:rsidRPr="003A7CDC">
        <w:rPr>
          <w:rFonts w:cs="Times New Roman"/>
          <w:bCs/>
          <w:sz w:val="28"/>
          <w:szCs w:val="28"/>
        </w:rPr>
        <w:t>между слепым господством закона спроса и предложения, в котором заключается политическая экономия буржуазии, и общественным производством, управляемым общественным предвидением</w:t>
      </w:r>
      <w:r w:rsidR="003A7CDC">
        <w:rPr>
          <w:rFonts w:cs="Times New Roman"/>
          <w:bCs/>
          <w:sz w:val="28"/>
          <w:szCs w:val="28"/>
        </w:rPr>
        <w:t>»</w:t>
      </w:r>
      <w:r w:rsidR="003A7CDC" w:rsidRPr="003A7CDC">
        <w:rPr>
          <w:rFonts w:cs="Times New Roman"/>
          <w:bCs/>
          <w:sz w:val="28"/>
          <w:szCs w:val="28"/>
          <w:vertAlign w:val="superscript"/>
        </w:rPr>
        <w:footnoteReference w:id="7"/>
      </w:r>
      <w:r w:rsidR="003A7CDC">
        <w:rPr>
          <w:rFonts w:cs="Times New Roman"/>
          <w:bCs/>
          <w:sz w:val="28"/>
          <w:szCs w:val="28"/>
        </w:rPr>
        <w:t>.</w:t>
      </w:r>
    </w:p>
    <w:p w14:paraId="0A88F788" w14:textId="18492E17" w:rsidR="00EC572F" w:rsidRDefault="003A7CDC" w:rsidP="00CD4F03">
      <w:pPr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Трудно сказать почему </w:t>
      </w:r>
      <w:r w:rsidR="00EC572F">
        <w:rPr>
          <w:rFonts w:cs="Times New Roman"/>
          <w:bCs/>
          <w:sz w:val="28"/>
          <w:szCs w:val="28"/>
        </w:rPr>
        <w:t xml:space="preserve">это </w:t>
      </w:r>
      <w:r w:rsidR="00EC572F" w:rsidRPr="00446514">
        <w:rPr>
          <w:rFonts w:cs="Times New Roman"/>
          <w:bCs/>
          <w:sz w:val="28"/>
          <w:szCs w:val="28"/>
        </w:rPr>
        <w:t>антагонистическое</w:t>
      </w:r>
      <w:r w:rsidR="00EC572F">
        <w:rPr>
          <w:rFonts w:cs="Times New Roman"/>
          <w:bCs/>
          <w:sz w:val="28"/>
          <w:szCs w:val="28"/>
        </w:rPr>
        <w:t xml:space="preserve"> противоречие Жданов полагает диалектическим. Диалектичен, судя по следующей далее фразе, как раз Ильенков, поскольку </w:t>
      </w:r>
      <w:r>
        <w:rPr>
          <w:rFonts w:cs="Times New Roman"/>
          <w:bCs/>
          <w:sz w:val="28"/>
          <w:szCs w:val="28"/>
        </w:rPr>
        <w:t>«</w:t>
      </w:r>
      <w:r w:rsidRPr="003A7CDC">
        <w:rPr>
          <w:rFonts w:cs="Times New Roman"/>
          <w:bCs/>
          <w:sz w:val="28"/>
          <w:szCs w:val="28"/>
        </w:rPr>
        <w:t>Учитывая недостаточный уровень реального обобществления, наличие огромной сферы мелкого производства, он считал необходимым фактически возродить ленинские принципы нэпа. Но не в качестве анархического товарообмена и анархического спекулятивного капитала, а на основе рынка, подчиненного целям социального развития общества</w:t>
      </w:r>
      <w:r>
        <w:rPr>
          <w:rFonts w:cs="Times New Roman"/>
          <w:bCs/>
          <w:sz w:val="28"/>
          <w:szCs w:val="28"/>
        </w:rPr>
        <w:t>.</w:t>
      </w:r>
    </w:p>
    <w:p w14:paraId="5A155F23" w14:textId="25587E55" w:rsidR="00355DC5" w:rsidRPr="00437E70" w:rsidRDefault="003A7CDC" w:rsidP="003A7CDC">
      <w:pPr>
        <w:rPr>
          <w:rFonts w:cs="Times New Roman"/>
          <w:bCs/>
          <w:sz w:val="28"/>
          <w:szCs w:val="28"/>
        </w:rPr>
      </w:pPr>
      <w:r w:rsidRPr="003A7CDC">
        <w:rPr>
          <w:rFonts w:cs="Times New Roman"/>
          <w:bCs/>
          <w:sz w:val="28"/>
          <w:szCs w:val="28"/>
        </w:rPr>
        <w:t>При этом преодоление формального обобществления в виде государственной экономики постепенно должно</w:t>
      </w:r>
      <w:r w:rsidR="00EC572F">
        <w:rPr>
          <w:rFonts w:cs="Times New Roman"/>
          <w:bCs/>
          <w:sz w:val="28"/>
          <w:szCs w:val="28"/>
        </w:rPr>
        <w:t xml:space="preserve">… </w:t>
      </w:r>
      <w:r w:rsidRPr="003A7CDC">
        <w:rPr>
          <w:rFonts w:cs="Times New Roman"/>
          <w:bCs/>
          <w:sz w:val="28"/>
          <w:szCs w:val="28"/>
        </w:rPr>
        <w:t xml:space="preserve">двигаться двумя путями: из них первый действительно предполагает приватизацию, а второй </w:t>
      </w:r>
      <w:r w:rsidR="00EC572F" w:rsidRPr="00EC572F">
        <w:rPr>
          <w:rFonts w:cs="Times New Roman"/>
          <w:bCs/>
          <w:sz w:val="28"/>
          <w:szCs w:val="28"/>
        </w:rPr>
        <w:t xml:space="preserve">– </w:t>
      </w:r>
      <w:r w:rsidRPr="003A7CDC">
        <w:rPr>
          <w:rFonts w:cs="Times New Roman"/>
          <w:bCs/>
          <w:sz w:val="28"/>
          <w:szCs w:val="28"/>
        </w:rPr>
        <w:t xml:space="preserve">передачу собственности из рук государства во владение коллективов, общественных ассоциаций, в конечном итоге </w:t>
      </w:r>
      <w:r w:rsidR="00EC572F" w:rsidRPr="00EC572F">
        <w:rPr>
          <w:rFonts w:cs="Times New Roman"/>
          <w:bCs/>
          <w:sz w:val="28"/>
          <w:szCs w:val="28"/>
        </w:rPr>
        <w:t xml:space="preserve">– </w:t>
      </w:r>
      <w:r w:rsidRPr="003A7CDC">
        <w:rPr>
          <w:rFonts w:cs="Times New Roman"/>
          <w:bCs/>
          <w:sz w:val="28"/>
          <w:szCs w:val="28"/>
        </w:rPr>
        <w:t>всего народа в лице его высшего экономического (а не политического) органа</w:t>
      </w:r>
      <w:r>
        <w:rPr>
          <w:rFonts w:cs="Times New Roman"/>
          <w:bCs/>
          <w:sz w:val="28"/>
          <w:szCs w:val="28"/>
        </w:rPr>
        <w:t>»</w:t>
      </w:r>
      <w:r>
        <w:rPr>
          <w:rStyle w:val="aa"/>
          <w:rFonts w:cs="Times New Roman"/>
          <w:bCs/>
          <w:sz w:val="28"/>
          <w:szCs w:val="28"/>
        </w:rPr>
        <w:footnoteReference w:id="8"/>
      </w:r>
      <w:r>
        <w:rPr>
          <w:rFonts w:cs="Times New Roman"/>
          <w:bCs/>
          <w:sz w:val="28"/>
          <w:szCs w:val="28"/>
        </w:rPr>
        <w:t>.</w:t>
      </w:r>
    </w:p>
    <w:p w14:paraId="362BD159" w14:textId="197BC317" w:rsidR="00586CA0" w:rsidRDefault="00DE61A2" w:rsidP="00A41662">
      <w:pPr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Как следует из </w:t>
      </w:r>
      <w:r w:rsidR="00A52308">
        <w:rPr>
          <w:rFonts w:cs="Times New Roman"/>
          <w:bCs/>
          <w:sz w:val="28"/>
          <w:szCs w:val="28"/>
        </w:rPr>
        <w:t xml:space="preserve">этой </w:t>
      </w:r>
      <w:r>
        <w:rPr>
          <w:rFonts w:cs="Times New Roman"/>
          <w:bCs/>
          <w:sz w:val="28"/>
          <w:szCs w:val="28"/>
        </w:rPr>
        <w:t xml:space="preserve">фразы Жданова </w:t>
      </w:r>
      <w:r w:rsidR="00EC572F">
        <w:rPr>
          <w:rFonts w:cs="Times New Roman"/>
          <w:bCs/>
          <w:sz w:val="28"/>
          <w:szCs w:val="28"/>
        </w:rPr>
        <w:t xml:space="preserve">Ильенков </w:t>
      </w:r>
      <w:r>
        <w:rPr>
          <w:rFonts w:cs="Times New Roman"/>
          <w:bCs/>
          <w:sz w:val="28"/>
          <w:szCs w:val="28"/>
        </w:rPr>
        <w:t xml:space="preserve">как раз </w:t>
      </w:r>
      <w:r w:rsidR="00EC572F">
        <w:rPr>
          <w:rFonts w:cs="Times New Roman"/>
          <w:bCs/>
          <w:sz w:val="28"/>
          <w:szCs w:val="28"/>
        </w:rPr>
        <w:t xml:space="preserve">диалектически учитывает </w:t>
      </w:r>
      <w:r w:rsidR="00EC572F" w:rsidRPr="00EC572F">
        <w:rPr>
          <w:rFonts w:cs="Times New Roman"/>
          <w:bCs/>
          <w:i/>
          <w:iCs/>
          <w:sz w:val="28"/>
          <w:szCs w:val="28"/>
        </w:rPr>
        <w:t>конкретные</w:t>
      </w:r>
      <w:r w:rsidR="00EC572F">
        <w:rPr>
          <w:rFonts w:cs="Times New Roman"/>
          <w:bCs/>
          <w:sz w:val="28"/>
          <w:szCs w:val="28"/>
        </w:rPr>
        <w:t xml:space="preserve"> условия реальности, </w:t>
      </w:r>
      <w:r w:rsidR="00EC572F" w:rsidRPr="00EC572F">
        <w:rPr>
          <w:rFonts w:cs="Times New Roman"/>
          <w:bCs/>
          <w:i/>
          <w:iCs/>
          <w:sz w:val="28"/>
          <w:szCs w:val="28"/>
        </w:rPr>
        <w:t>соотношение</w:t>
      </w:r>
      <w:r w:rsidR="00EC572F">
        <w:rPr>
          <w:rFonts w:cs="Times New Roman"/>
          <w:bCs/>
          <w:sz w:val="28"/>
          <w:szCs w:val="28"/>
        </w:rPr>
        <w:t xml:space="preserve"> некапиталистических и капиталистических элементов в экономике, возможные пути движения, определяемые целью – </w:t>
      </w:r>
      <w:r w:rsidR="000417F3">
        <w:rPr>
          <w:rFonts w:cs="Times New Roman"/>
          <w:bCs/>
          <w:sz w:val="28"/>
          <w:szCs w:val="28"/>
        </w:rPr>
        <w:t>становлением социалистических отношений.</w:t>
      </w:r>
      <w:r w:rsidR="00EC572F">
        <w:rPr>
          <w:rFonts w:cs="Times New Roman"/>
          <w:bCs/>
          <w:sz w:val="28"/>
          <w:szCs w:val="28"/>
        </w:rPr>
        <w:t xml:space="preserve"> </w:t>
      </w:r>
      <w:r w:rsidR="00A52308">
        <w:rPr>
          <w:rFonts w:cs="Times New Roman"/>
          <w:bCs/>
          <w:sz w:val="28"/>
          <w:szCs w:val="28"/>
        </w:rPr>
        <w:t>Однако, ч</w:t>
      </w:r>
      <w:r>
        <w:rPr>
          <w:rFonts w:cs="Times New Roman"/>
          <w:bCs/>
          <w:sz w:val="28"/>
          <w:szCs w:val="28"/>
        </w:rPr>
        <w:t>то касается преодоления «формального обобществления»</w:t>
      </w:r>
      <w:r w:rsidR="00404397">
        <w:rPr>
          <w:rFonts w:cs="Times New Roman"/>
          <w:bCs/>
          <w:sz w:val="28"/>
          <w:szCs w:val="28"/>
        </w:rPr>
        <w:t xml:space="preserve"> (бюрократического огосударствления) путём приватизации (создания частных предприятий) и</w:t>
      </w:r>
      <w:r w:rsidR="008920B9">
        <w:rPr>
          <w:rFonts w:cs="Times New Roman"/>
          <w:bCs/>
          <w:sz w:val="28"/>
          <w:szCs w:val="28"/>
        </w:rPr>
        <w:t>ли</w:t>
      </w:r>
      <w:r w:rsidR="00404397">
        <w:rPr>
          <w:rFonts w:cs="Times New Roman"/>
          <w:bCs/>
          <w:sz w:val="28"/>
          <w:szCs w:val="28"/>
        </w:rPr>
        <w:t xml:space="preserve"> передачи предприятий их коллективам либо неким ассоциациям, </w:t>
      </w:r>
      <w:r w:rsidR="004A194C">
        <w:rPr>
          <w:rFonts w:cs="Times New Roman"/>
          <w:bCs/>
          <w:sz w:val="28"/>
          <w:szCs w:val="28"/>
        </w:rPr>
        <w:t>п</w:t>
      </w:r>
      <w:r>
        <w:rPr>
          <w:rFonts w:cs="Times New Roman"/>
          <w:bCs/>
          <w:sz w:val="28"/>
          <w:szCs w:val="28"/>
        </w:rPr>
        <w:t>риписываем</w:t>
      </w:r>
      <w:r w:rsidR="008920B9">
        <w:rPr>
          <w:rFonts w:cs="Times New Roman"/>
          <w:bCs/>
          <w:sz w:val="28"/>
          <w:szCs w:val="28"/>
        </w:rPr>
        <w:t>ого</w:t>
      </w:r>
      <w:r>
        <w:rPr>
          <w:rFonts w:cs="Times New Roman"/>
          <w:bCs/>
          <w:sz w:val="28"/>
          <w:szCs w:val="28"/>
        </w:rPr>
        <w:t xml:space="preserve"> Ждановым Ильенкову</w:t>
      </w:r>
      <w:r w:rsidR="004A194C">
        <w:rPr>
          <w:rFonts w:cs="Times New Roman"/>
          <w:bCs/>
          <w:sz w:val="28"/>
          <w:szCs w:val="28"/>
        </w:rPr>
        <w:t xml:space="preserve">, то мы не найдём у </w:t>
      </w:r>
      <w:r w:rsidR="00586CA0">
        <w:rPr>
          <w:rFonts w:cs="Times New Roman"/>
          <w:bCs/>
          <w:sz w:val="28"/>
          <w:szCs w:val="28"/>
        </w:rPr>
        <w:t>последнего</w:t>
      </w:r>
      <w:r w:rsidR="004A194C">
        <w:rPr>
          <w:rFonts w:cs="Times New Roman"/>
          <w:bCs/>
          <w:sz w:val="28"/>
          <w:szCs w:val="28"/>
        </w:rPr>
        <w:t xml:space="preserve"> указания на конкретные «пути».</w:t>
      </w:r>
      <w:r w:rsidR="00586CA0">
        <w:rPr>
          <w:rFonts w:cs="Times New Roman"/>
          <w:bCs/>
          <w:sz w:val="28"/>
          <w:szCs w:val="28"/>
        </w:rPr>
        <w:t xml:space="preserve"> </w:t>
      </w:r>
      <w:r w:rsidR="00A52308">
        <w:rPr>
          <w:rFonts w:cs="Times New Roman"/>
          <w:bCs/>
          <w:sz w:val="28"/>
          <w:szCs w:val="28"/>
        </w:rPr>
        <w:t xml:space="preserve">В своём анализе </w:t>
      </w:r>
      <w:r w:rsidR="00586CA0">
        <w:rPr>
          <w:rFonts w:cs="Times New Roman"/>
          <w:bCs/>
          <w:sz w:val="28"/>
          <w:szCs w:val="28"/>
        </w:rPr>
        <w:t xml:space="preserve">Ильенков остаётся в пространстве общего, что характерно </w:t>
      </w:r>
      <w:r w:rsidR="00586CA0">
        <w:rPr>
          <w:rFonts w:cs="Times New Roman"/>
          <w:bCs/>
          <w:sz w:val="28"/>
          <w:szCs w:val="28"/>
        </w:rPr>
        <w:lastRenderedPageBreak/>
        <w:t>для его образа мышления – выяснения прежде принципиальных вопросов и только затем их конкретизации в частных решениях.</w:t>
      </w:r>
    </w:p>
    <w:p w14:paraId="725301BE" w14:textId="773E74E3" w:rsidR="00A52308" w:rsidRDefault="008920B9" w:rsidP="00A52308">
      <w:pPr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Впрочем, о</w:t>
      </w:r>
      <w:r w:rsidR="00A52308">
        <w:rPr>
          <w:rFonts w:cs="Times New Roman"/>
          <w:bCs/>
          <w:sz w:val="28"/>
          <w:szCs w:val="28"/>
        </w:rPr>
        <w:t>братимся к самому Ильенкову.</w:t>
      </w:r>
    </w:p>
    <w:p w14:paraId="24AAB258" w14:textId="02021DD5" w:rsidR="00586CA0" w:rsidRDefault="00EC4103" w:rsidP="00A41662">
      <w:pPr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Проблему товарно-стоимостных отношений в социалистическом хозяйстве Ильенков </w:t>
      </w:r>
      <w:r w:rsidR="00A52308">
        <w:rPr>
          <w:rFonts w:cs="Times New Roman"/>
          <w:bCs/>
          <w:sz w:val="28"/>
          <w:szCs w:val="28"/>
        </w:rPr>
        <w:t>видит в совершенно определённом ракурсе: «…</w:t>
      </w:r>
      <w:r w:rsidR="00A52308" w:rsidRPr="00A52308">
        <w:rPr>
          <w:rFonts w:cs="Times New Roman"/>
          <w:bCs/>
          <w:sz w:val="28"/>
          <w:szCs w:val="28"/>
        </w:rPr>
        <w:t>иного противовеса формализму, возомнившему себя раньше времени «реальностью», кроме открытого признания прав товарно-денежных отношений, нет</w:t>
      </w:r>
      <w:r w:rsidR="00A52308">
        <w:rPr>
          <w:rFonts w:cs="Times New Roman"/>
          <w:bCs/>
          <w:sz w:val="28"/>
          <w:szCs w:val="28"/>
        </w:rPr>
        <w:t>».</w:t>
      </w:r>
      <w:r w:rsidR="00A52308">
        <w:rPr>
          <w:rStyle w:val="aa"/>
          <w:rFonts w:cs="Times New Roman"/>
          <w:bCs/>
          <w:sz w:val="28"/>
          <w:szCs w:val="28"/>
        </w:rPr>
        <w:footnoteReference w:id="9"/>
      </w:r>
    </w:p>
    <w:p w14:paraId="0EE64C70" w14:textId="6DDE6BAF" w:rsidR="00041876" w:rsidRDefault="00A52308" w:rsidP="00A41662">
      <w:pPr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Это и есть принципиальное решение </w:t>
      </w:r>
      <w:proofErr w:type="spellStart"/>
      <w:r w:rsidR="00354A23">
        <w:rPr>
          <w:rFonts w:cs="Times New Roman"/>
          <w:bCs/>
          <w:sz w:val="28"/>
          <w:szCs w:val="28"/>
        </w:rPr>
        <w:t>Ильенковым</w:t>
      </w:r>
      <w:proofErr w:type="spellEnd"/>
      <w:r w:rsidR="00354A23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вопроса </w:t>
      </w:r>
      <w:r w:rsidR="00354A23">
        <w:rPr>
          <w:rFonts w:cs="Times New Roman"/>
          <w:bCs/>
          <w:sz w:val="28"/>
          <w:szCs w:val="28"/>
        </w:rPr>
        <w:t>об использовании товарно-стоимостных отношений в социалистическом хозяйстве. Необходимо «…</w:t>
      </w:r>
      <w:r w:rsidR="00354A23" w:rsidRPr="00354A23">
        <w:rPr>
          <w:rFonts w:cs="Times New Roman"/>
          <w:bCs/>
          <w:sz w:val="28"/>
          <w:szCs w:val="28"/>
        </w:rPr>
        <w:t>совершенно четко определить права формализма, вытекающие из его реальных возможностей, и ясно очертить ту сферу, которая формализму реально неподвластна. И пусть она конституируется сама, как знает, ибо стихия тоже содержит в себе свой “разум”</w:t>
      </w:r>
      <w:r w:rsidR="00354A23">
        <w:rPr>
          <w:rFonts w:cs="Times New Roman"/>
          <w:bCs/>
          <w:sz w:val="28"/>
          <w:szCs w:val="28"/>
        </w:rPr>
        <w:t>»</w:t>
      </w:r>
      <w:r w:rsidR="00354A23">
        <w:rPr>
          <w:rStyle w:val="aa"/>
          <w:rFonts w:cs="Times New Roman"/>
          <w:bCs/>
          <w:sz w:val="28"/>
          <w:szCs w:val="28"/>
        </w:rPr>
        <w:footnoteReference w:id="10"/>
      </w:r>
      <w:r w:rsidR="00005DF5">
        <w:rPr>
          <w:rFonts w:cs="Times New Roman"/>
          <w:bCs/>
          <w:sz w:val="28"/>
          <w:szCs w:val="28"/>
        </w:rPr>
        <w:t>; «…</w:t>
      </w:r>
      <w:r w:rsidR="00005DF5" w:rsidRPr="00005DF5">
        <w:rPr>
          <w:rFonts w:cs="Times New Roman"/>
          <w:bCs/>
          <w:sz w:val="28"/>
          <w:szCs w:val="28"/>
        </w:rPr>
        <w:t>на рынке, — пусть господствуют законы рынка</w:t>
      </w:r>
      <w:r w:rsidR="00005DF5">
        <w:rPr>
          <w:rFonts w:cs="Times New Roman"/>
          <w:bCs/>
          <w:sz w:val="28"/>
          <w:szCs w:val="28"/>
        </w:rPr>
        <w:t>».</w:t>
      </w:r>
      <w:r w:rsidR="00005DF5">
        <w:rPr>
          <w:rStyle w:val="aa"/>
          <w:rFonts w:cs="Times New Roman"/>
          <w:bCs/>
          <w:sz w:val="28"/>
          <w:szCs w:val="28"/>
        </w:rPr>
        <w:footnoteReference w:id="11"/>
      </w:r>
    </w:p>
    <w:p w14:paraId="2CC1E2CF" w14:textId="2C66A6A8" w:rsidR="00041876" w:rsidRDefault="00041876" w:rsidP="00A41662">
      <w:pPr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Как видим, Ильенков не предопределяет конкретные пути обхода «формализма» </w:t>
      </w:r>
      <w:r w:rsidRPr="00041876">
        <w:rPr>
          <w:rFonts w:cs="Times New Roman"/>
          <w:bCs/>
          <w:sz w:val="28"/>
          <w:szCs w:val="28"/>
        </w:rPr>
        <w:t xml:space="preserve">– </w:t>
      </w:r>
      <w:r>
        <w:rPr>
          <w:rFonts w:cs="Times New Roman"/>
          <w:bCs/>
          <w:sz w:val="28"/>
          <w:szCs w:val="28"/>
        </w:rPr>
        <w:t>приватизация или передача собственности коллективам – он решает вопрос в общем виде.</w:t>
      </w:r>
    </w:p>
    <w:p w14:paraId="7F29C9BE" w14:textId="6AED9B89" w:rsidR="00DE61A2" w:rsidRDefault="00354A23" w:rsidP="00A41662">
      <w:pPr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Однако, невозможно не заметить некоторого </w:t>
      </w:r>
      <w:r w:rsidR="00670349">
        <w:rPr>
          <w:rFonts w:cs="Times New Roman"/>
          <w:bCs/>
          <w:sz w:val="28"/>
          <w:szCs w:val="28"/>
        </w:rPr>
        <w:t xml:space="preserve">налёта </w:t>
      </w:r>
      <w:r>
        <w:rPr>
          <w:rFonts w:cs="Times New Roman"/>
          <w:bCs/>
          <w:sz w:val="28"/>
          <w:szCs w:val="28"/>
        </w:rPr>
        <w:t>фатализма в этом «</w:t>
      </w:r>
      <w:r w:rsidRPr="00354A23">
        <w:rPr>
          <w:rFonts w:cs="Times New Roman"/>
          <w:bCs/>
          <w:sz w:val="28"/>
          <w:szCs w:val="28"/>
        </w:rPr>
        <w:t>пусть она конституируется сама, как знает</w:t>
      </w:r>
      <w:r w:rsidR="00005DF5">
        <w:rPr>
          <w:rFonts w:cs="Times New Roman"/>
          <w:bCs/>
          <w:sz w:val="28"/>
          <w:szCs w:val="28"/>
        </w:rPr>
        <w:t>…, пусть господствует</w:t>
      </w:r>
      <w:r>
        <w:rPr>
          <w:rFonts w:cs="Times New Roman"/>
          <w:bCs/>
          <w:sz w:val="28"/>
          <w:szCs w:val="28"/>
        </w:rPr>
        <w:t>»</w:t>
      </w:r>
      <w:r w:rsidR="000A34AC">
        <w:rPr>
          <w:rFonts w:cs="Times New Roman"/>
          <w:bCs/>
          <w:sz w:val="28"/>
          <w:szCs w:val="28"/>
        </w:rPr>
        <w:t xml:space="preserve"> </w:t>
      </w:r>
      <w:r w:rsidR="000A34AC" w:rsidRPr="000A34AC">
        <w:rPr>
          <w:rFonts w:cs="Times New Roman"/>
          <w:bCs/>
          <w:sz w:val="28"/>
          <w:szCs w:val="28"/>
        </w:rPr>
        <w:t xml:space="preserve">– </w:t>
      </w:r>
      <w:r w:rsidR="000A34AC">
        <w:rPr>
          <w:rFonts w:cs="Times New Roman"/>
          <w:bCs/>
          <w:sz w:val="28"/>
          <w:szCs w:val="28"/>
        </w:rPr>
        <w:t>здесь чувствуется некоторая неуверенность Ильенкова, даже недоверие не то, чтобы к своим собственным выводам, а к реальности, в которой существует пресловутый «формализм», к его способности стать над «стихией», подчинить её себе.</w:t>
      </w:r>
      <w:r w:rsidR="00471AB4">
        <w:rPr>
          <w:rFonts w:cs="Times New Roman"/>
          <w:bCs/>
          <w:sz w:val="28"/>
          <w:szCs w:val="28"/>
        </w:rPr>
        <w:t xml:space="preserve"> (Увы, его предчувствия оправдались – в позднем советском обществе «формализм» вошёл в брачный союз со «стихией» и прервал </w:t>
      </w:r>
      <w:r w:rsidR="00153FCB">
        <w:rPr>
          <w:rFonts w:cs="Times New Roman"/>
          <w:bCs/>
          <w:sz w:val="28"/>
          <w:szCs w:val="28"/>
        </w:rPr>
        <w:t>путь социализма).</w:t>
      </w:r>
    </w:p>
    <w:p w14:paraId="4127D606" w14:textId="3B05061A" w:rsidR="007A2F97" w:rsidRDefault="00005DF5" w:rsidP="00B20AC6">
      <w:pPr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Обращает на себя внимание и определённая </w:t>
      </w:r>
      <w:r w:rsidR="003513D1">
        <w:rPr>
          <w:rFonts w:cs="Times New Roman"/>
          <w:bCs/>
          <w:sz w:val="28"/>
          <w:szCs w:val="28"/>
        </w:rPr>
        <w:t xml:space="preserve">нечёткость выражения, </w:t>
      </w:r>
      <w:r>
        <w:rPr>
          <w:rFonts w:cs="Times New Roman"/>
          <w:bCs/>
          <w:sz w:val="28"/>
          <w:szCs w:val="28"/>
        </w:rPr>
        <w:t>противоречивость в следующих утверждениях</w:t>
      </w:r>
      <w:r w:rsidR="007A2F97">
        <w:rPr>
          <w:rFonts w:cs="Times New Roman"/>
          <w:bCs/>
          <w:sz w:val="28"/>
          <w:szCs w:val="28"/>
        </w:rPr>
        <w:t>.</w:t>
      </w:r>
    </w:p>
    <w:p w14:paraId="0956383A" w14:textId="44758CEA" w:rsidR="00B20AC6" w:rsidRDefault="007E6367" w:rsidP="00B20AC6">
      <w:pPr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>Утверждение п</w:t>
      </w:r>
      <w:r w:rsidR="007A2F97">
        <w:rPr>
          <w:rFonts w:cs="Times New Roman"/>
          <w:bCs/>
          <w:sz w:val="28"/>
          <w:szCs w:val="28"/>
        </w:rPr>
        <w:t xml:space="preserve">ервое – </w:t>
      </w:r>
      <w:r w:rsidR="00005DF5">
        <w:rPr>
          <w:rFonts w:cs="Times New Roman"/>
          <w:bCs/>
          <w:sz w:val="28"/>
          <w:szCs w:val="28"/>
        </w:rPr>
        <w:t>«</w:t>
      </w:r>
      <w:r w:rsidR="00B20AC6" w:rsidRPr="00005DF5">
        <w:rPr>
          <w:rFonts w:cs="Times New Roman"/>
          <w:sz w:val="28"/>
          <w:szCs w:val="28"/>
        </w:rPr>
        <w:t xml:space="preserve">На границе же между рынком </w:t>
      </w:r>
      <w:r w:rsidRPr="007E6367">
        <w:rPr>
          <w:rFonts w:cs="Times New Roman"/>
          <w:bCs/>
          <w:sz w:val="28"/>
          <w:szCs w:val="28"/>
        </w:rPr>
        <w:t xml:space="preserve">– </w:t>
      </w:r>
      <w:r w:rsidR="00B20AC6" w:rsidRPr="00005DF5">
        <w:rPr>
          <w:rFonts w:cs="Times New Roman"/>
          <w:sz w:val="28"/>
          <w:szCs w:val="28"/>
        </w:rPr>
        <w:t xml:space="preserve">и Всеобщим, </w:t>
      </w:r>
      <w:r w:rsidRPr="007E6367">
        <w:rPr>
          <w:rFonts w:cs="Times New Roman"/>
          <w:bCs/>
          <w:sz w:val="28"/>
          <w:szCs w:val="28"/>
        </w:rPr>
        <w:t>–</w:t>
      </w:r>
      <w:r w:rsidR="00B20AC6" w:rsidRPr="00005DF5">
        <w:rPr>
          <w:rFonts w:cs="Times New Roman"/>
          <w:sz w:val="28"/>
          <w:szCs w:val="28"/>
        </w:rPr>
        <w:t xml:space="preserve"> пусть и создается</w:t>
      </w:r>
      <w:r w:rsidR="00005DF5">
        <w:rPr>
          <w:rFonts w:cs="Times New Roman"/>
          <w:sz w:val="28"/>
          <w:szCs w:val="28"/>
        </w:rPr>
        <w:t xml:space="preserve">… </w:t>
      </w:r>
      <w:bookmarkStart w:id="4" w:name="_Hlk121040986"/>
      <w:r w:rsidR="00B20AC6" w:rsidRPr="00005DF5">
        <w:rPr>
          <w:rFonts w:cs="Times New Roman"/>
          <w:sz w:val="28"/>
          <w:szCs w:val="28"/>
        </w:rPr>
        <w:t xml:space="preserve">относительно разумный </w:t>
      </w:r>
      <w:r w:rsidR="00005DF5" w:rsidRPr="00005DF5">
        <w:rPr>
          <w:rFonts w:cs="Times New Roman"/>
          <w:sz w:val="28"/>
          <w:szCs w:val="28"/>
        </w:rPr>
        <w:t>“</w:t>
      </w:r>
      <w:r w:rsidR="00B20AC6" w:rsidRPr="00005DF5">
        <w:rPr>
          <w:rFonts w:cs="Times New Roman"/>
          <w:sz w:val="28"/>
          <w:szCs w:val="28"/>
        </w:rPr>
        <w:t>синтез</w:t>
      </w:r>
      <w:r w:rsidR="00005DF5" w:rsidRPr="00005DF5">
        <w:rPr>
          <w:rFonts w:cs="Times New Roman"/>
          <w:sz w:val="28"/>
          <w:szCs w:val="28"/>
        </w:rPr>
        <w:t>”</w:t>
      </w:r>
      <w:bookmarkEnd w:id="4"/>
      <w:r w:rsidR="00B20AC6" w:rsidRPr="00005DF5">
        <w:rPr>
          <w:rFonts w:cs="Times New Roman"/>
          <w:sz w:val="28"/>
          <w:szCs w:val="28"/>
        </w:rPr>
        <w:t xml:space="preserve">, который никак не может стать </w:t>
      </w:r>
      <w:r w:rsidR="00005DF5" w:rsidRPr="00005DF5">
        <w:rPr>
          <w:rFonts w:cs="Times New Roman"/>
          <w:sz w:val="28"/>
          <w:szCs w:val="28"/>
        </w:rPr>
        <w:t>“</w:t>
      </w:r>
      <w:r w:rsidR="00B20AC6" w:rsidRPr="00005DF5">
        <w:rPr>
          <w:rFonts w:cs="Times New Roman"/>
          <w:sz w:val="28"/>
          <w:szCs w:val="28"/>
        </w:rPr>
        <w:t>разумным</w:t>
      </w:r>
      <w:r w:rsidR="00005DF5" w:rsidRPr="00005DF5">
        <w:rPr>
          <w:rFonts w:cs="Times New Roman"/>
          <w:sz w:val="28"/>
          <w:szCs w:val="28"/>
        </w:rPr>
        <w:t>”</w:t>
      </w:r>
      <w:r w:rsidR="00B20AC6" w:rsidRPr="00005DF5">
        <w:rPr>
          <w:rFonts w:cs="Times New Roman"/>
          <w:sz w:val="28"/>
          <w:szCs w:val="28"/>
        </w:rPr>
        <w:t xml:space="preserve"> по той причине, что эта граница ясно не прочерчена, </w:t>
      </w:r>
      <w:r w:rsidRPr="007E6367">
        <w:rPr>
          <w:rFonts w:cs="Times New Roman"/>
          <w:bCs/>
          <w:sz w:val="28"/>
          <w:szCs w:val="28"/>
        </w:rPr>
        <w:t xml:space="preserve">– </w:t>
      </w:r>
      <w:r w:rsidR="00B20AC6" w:rsidRPr="00005DF5">
        <w:rPr>
          <w:rFonts w:cs="Times New Roman"/>
          <w:sz w:val="28"/>
          <w:szCs w:val="28"/>
        </w:rPr>
        <w:t xml:space="preserve">откуда и происходят взаимные нарушения границы без понимания того, что это </w:t>
      </w:r>
      <w:r w:rsidRPr="007E6367">
        <w:rPr>
          <w:rFonts w:cs="Times New Roman"/>
          <w:bCs/>
          <w:sz w:val="28"/>
          <w:szCs w:val="28"/>
        </w:rPr>
        <w:t xml:space="preserve">– </w:t>
      </w:r>
      <w:r w:rsidR="00B20AC6" w:rsidRPr="00005DF5">
        <w:rPr>
          <w:rFonts w:cs="Times New Roman"/>
          <w:sz w:val="28"/>
          <w:szCs w:val="28"/>
        </w:rPr>
        <w:t>нарушения</w:t>
      </w:r>
      <w:r>
        <w:rPr>
          <w:rFonts w:cs="Times New Roman"/>
          <w:sz w:val="28"/>
          <w:szCs w:val="28"/>
        </w:rPr>
        <w:t>»</w:t>
      </w:r>
      <w:r w:rsidR="00B20AC6" w:rsidRPr="00005DF5">
        <w:rPr>
          <w:rFonts w:cs="Times New Roman"/>
          <w:sz w:val="28"/>
          <w:szCs w:val="28"/>
        </w:rPr>
        <w:t>.</w:t>
      </w:r>
      <w:r>
        <w:rPr>
          <w:rStyle w:val="aa"/>
          <w:rFonts w:cs="Times New Roman"/>
          <w:sz w:val="28"/>
          <w:szCs w:val="28"/>
        </w:rPr>
        <w:footnoteReference w:id="12"/>
      </w:r>
      <w:r>
        <w:rPr>
          <w:rFonts w:cs="Times New Roman"/>
          <w:sz w:val="28"/>
          <w:szCs w:val="28"/>
        </w:rPr>
        <w:t xml:space="preserve"> Но что такое «синтез» в данном случае? Либо это </w:t>
      </w:r>
      <w:r w:rsidRPr="007E6367">
        <w:rPr>
          <w:rFonts w:cs="Times New Roman"/>
          <w:i/>
          <w:iCs/>
          <w:sz w:val="28"/>
          <w:szCs w:val="28"/>
        </w:rPr>
        <w:t>диалектически</w:t>
      </w:r>
      <w:r>
        <w:rPr>
          <w:rFonts w:cs="Times New Roman"/>
          <w:sz w:val="28"/>
          <w:szCs w:val="28"/>
        </w:rPr>
        <w:t xml:space="preserve"> понимаемый синтез, сиречь снятие сторон, их </w:t>
      </w:r>
      <w:r w:rsidRPr="007E6367">
        <w:rPr>
          <w:rFonts w:cs="Times New Roman"/>
          <w:i/>
          <w:iCs/>
          <w:sz w:val="28"/>
          <w:szCs w:val="28"/>
        </w:rPr>
        <w:t>обоюдное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прехождение</w:t>
      </w:r>
      <w:proofErr w:type="spellEnd"/>
      <w:r>
        <w:rPr>
          <w:rFonts w:cs="Times New Roman"/>
          <w:sz w:val="28"/>
          <w:szCs w:val="28"/>
        </w:rPr>
        <w:t xml:space="preserve"> и становление в новом качестве, в котором они представлены обе</w:t>
      </w:r>
      <w:r w:rsidR="003513D1">
        <w:rPr>
          <w:rFonts w:cs="Times New Roman"/>
          <w:sz w:val="28"/>
          <w:szCs w:val="28"/>
        </w:rPr>
        <w:t>, и в этом случае движение противоречия завершается очередным снятием, в котором уже не будет места рынку</w:t>
      </w:r>
      <w:r>
        <w:rPr>
          <w:rFonts w:cs="Times New Roman"/>
          <w:sz w:val="28"/>
          <w:szCs w:val="28"/>
        </w:rPr>
        <w:t xml:space="preserve">. Либо это </w:t>
      </w:r>
      <w:r w:rsidRPr="007E6367">
        <w:rPr>
          <w:rFonts w:cs="Times New Roman"/>
          <w:i/>
          <w:iCs/>
          <w:sz w:val="28"/>
          <w:szCs w:val="28"/>
        </w:rPr>
        <w:t>формальный</w:t>
      </w:r>
      <w:r>
        <w:rPr>
          <w:rFonts w:cs="Times New Roman"/>
          <w:sz w:val="28"/>
          <w:szCs w:val="28"/>
        </w:rPr>
        <w:t xml:space="preserve"> синтез, т.е. их некая «диффузия», взаимопроникновение без смешения</w:t>
      </w:r>
      <w:r w:rsidR="003513D1">
        <w:rPr>
          <w:rFonts w:cs="Times New Roman"/>
          <w:sz w:val="28"/>
          <w:szCs w:val="28"/>
        </w:rPr>
        <w:t xml:space="preserve">, и в этом случае такая смесь может существовать </w:t>
      </w:r>
      <w:r w:rsidR="00153FCB">
        <w:rPr>
          <w:rFonts w:cs="Times New Roman"/>
          <w:sz w:val="28"/>
          <w:szCs w:val="28"/>
        </w:rPr>
        <w:t>довольно</w:t>
      </w:r>
      <w:r w:rsidR="003513D1">
        <w:rPr>
          <w:rFonts w:cs="Times New Roman"/>
          <w:sz w:val="28"/>
          <w:szCs w:val="28"/>
        </w:rPr>
        <w:t xml:space="preserve"> долго.</w:t>
      </w:r>
    </w:p>
    <w:p w14:paraId="166E2972" w14:textId="62A2065C" w:rsidR="00B20AC6" w:rsidRPr="00437E70" w:rsidRDefault="007E6367" w:rsidP="00B20AC6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Утверждение второе – «</w:t>
      </w:r>
      <w:r w:rsidR="00B20AC6" w:rsidRPr="00005DF5">
        <w:rPr>
          <w:rFonts w:cs="Times New Roman"/>
          <w:sz w:val="28"/>
          <w:szCs w:val="28"/>
        </w:rPr>
        <w:t xml:space="preserve">Тогда и получится ясная картина, </w:t>
      </w:r>
      <w:r w:rsidRPr="007E6367">
        <w:rPr>
          <w:rFonts w:cs="Times New Roman"/>
          <w:bCs/>
          <w:sz w:val="28"/>
          <w:szCs w:val="28"/>
        </w:rPr>
        <w:t xml:space="preserve">– </w:t>
      </w:r>
      <w:r w:rsidR="00B20AC6" w:rsidRPr="00005DF5">
        <w:rPr>
          <w:rFonts w:cs="Times New Roman"/>
          <w:sz w:val="28"/>
          <w:szCs w:val="28"/>
        </w:rPr>
        <w:t xml:space="preserve">картина борьбы взаимно-исключающих принципов, </w:t>
      </w:r>
      <w:r w:rsidRPr="007E6367">
        <w:rPr>
          <w:rFonts w:cs="Times New Roman"/>
          <w:bCs/>
          <w:sz w:val="28"/>
          <w:szCs w:val="28"/>
        </w:rPr>
        <w:t xml:space="preserve">– </w:t>
      </w:r>
      <w:r w:rsidR="00B20AC6" w:rsidRPr="00005DF5">
        <w:rPr>
          <w:rFonts w:cs="Times New Roman"/>
          <w:sz w:val="28"/>
          <w:szCs w:val="28"/>
        </w:rPr>
        <w:t xml:space="preserve">а не их </w:t>
      </w:r>
      <w:r w:rsidR="00005DF5" w:rsidRPr="00005DF5">
        <w:rPr>
          <w:rFonts w:cs="Times New Roman"/>
          <w:sz w:val="28"/>
          <w:szCs w:val="28"/>
        </w:rPr>
        <w:t>“</w:t>
      </w:r>
      <w:r w:rsidR="00B20AC6" w:rsidRPr="00005DF5">
        <w:rPr>
          <w:rFonts w:cs="Times New Roman"/>
          <w:sz w:val="28"/>
          <w:szCs w:val="28"/>
        </w:rPr>
        <w:t>диффузия</w:t>
      </w:r>
      <w:r w:rsidR="00005DF5" w:rsidRPr="00005DF5">
        <w:rPr>
          <w:rFonts w:cs="Times New Roman"/>
          <w:sz w:val="28"/>
          <w:szCs w:val="28"/>
        </w:rPr>
        <w:t>”</w:t>
      </w:r>
      <w:r w:rsidR="00B20AC6" w:rsidRPr="00005DF5">
        <w:rPr>
          <w:rFonts w:cs="Times New Roman"/>
          <w:sz w:val="28"/>
          <w:szCs w:val="28"/>
        </w:rPr>
        <w:t>, что хуже открытой и честной борьбы, ибо диффузии превращает всю эмпирию в одну серую кашу</w:t>
      </w:r>
      <w:r w:rsidR="00005DF5">
        <w:rPr>
          <w:rFonts w:cs="Times New Roman"/>
          <w:sz w:val="28"/>
          <w:szCs w:val="28"/>
        </w:rPr>
        <w:t>»</w:t>
      </w:r>
      <w:r w:rsidR="00B20AC6" w:rsidRPr="00005DF5">
        <w:rPr>
          <w:rFonts w:cs="Times New Roman"/>
          <w:sz w:val="28"/>
          <w:szCs w:val="28"/>
        </w:rPr>
        <w:t>.</w:t>
      </w:r>
      <w:r w:rsidR="00005DF5">
        <w:rPr>
          <w:rStyle w:val="aa"/>
          <w:rFonts w:cs="Times New Roman"/>
          <w:sz w:val="28"/>
          <w:szCs w:val="28"/>
        </w:rPr>
        <w:footnoteReference w:id="13"/>
      </w:r>
      <w:r w:rsidR="003513D1">
        <w:rPr>
          <w:rFonts w:cs="Times New Roman"/>
          <w:sz w:val="28"/>
          <w:szCs w:val="28"/>
        </w:rPr>
        <w:t xml:space="preserve"> </w:t>
      </w:r>
      <w:r w:rsidR="003513D1">
        <w:rPr>
          <w:rFonts w:cs="Times New Roman"/>
          <w:sz w:val="28"/>
          <w:szCs w:val="28"/>
        </w:rPr>
        <w:lastRenderedPageBreak/>
        <w:t>Здесь, наконец, появляется ясность – «диффузия» невозможна.</w:t>
      </w:r>
      <w:r w:rsidR="00914226">
        <w:rPr>
          <w:rFonts w:cs="Times New Roman"/>
          <w:sz w:val="28"/>
          <w:szCs w:val="28"/>
        </w:rPr>
        <w:t xml:space="preserve"> </w:t>
      </w:r>
      <w:r w:rsidR="003E1846" w:rsidRPr="003E1846">
        <w:rPr>
          <w:rFonts w:cs="Times New Roman"/>
          <w:sz w:val="28"/>
          <w:szCs w:val="28"/>
        </w:rPr>
        <w:t>А потому «</w:t>
      </w:r>
      <w:r w:rsidR="00B20AC6" w:rsidRPr="003E1846">
        <w:rPr>
          <w:rFonts w:cs="Times New Roman"/>
          <w:sz w:val="28"/>
          <w:szCs w:val="28"/>
        </w:rPr>
        <w:t xml:space="preserve">Надо ясно очертить компетенции той и другой разновидности </w:t>
      </w:r>
      <w:r w:rsidR="00E73549" w:rsidRPr="00E73549">
        <w:rPr>
          <w:rFonts w:cs="Times New Roman"/>
          <w:sz w:val="28"/>
          <w:szCs w:val="28"/>
        </w:rPr>
        <w:t>“</w:t>
      </w:r>
      <w:r w:rsidR="00B20AC6" w:rsidRPr="003E1846">
        <w:rPr>
          <w:rFonts w:cs="Times New Roman"/>
          <w:sz w:val="28"/>
          <w:szCs w:val="28"/>
        </w:rPr>
        <w:t>частично-всеобщего</w:t>
      </w:r>
      <w:r w:rsidR="00E73549" w:rsidRPr="00E73549">
        <w:rPr>
          <w:rFonts w:cs="Times New Roman"/>
          <w:sz w:val="28"/>
          <w:szCs w:val="28"/>
        </w:rPr>
        <w:t>”</w:t>
      </w:r>
      <w:r w:rsidR="00B20AC6" w:rsidRPr="003E1846">
        <w:rPr>
          <w:rFonts w:cs="Times New Roman"/>
          <w:sz w:val="28"/>
          <w:szCs w:val="28"/>
        </w:rPr>
        <w:t xml:space="preserve">, тогда яснее станет и доза вины и той и другой за негативные последствия, как и за позитивные, этой, данной формы синтеза </w:t>
      </w:r>
      <w:r w:rsidR="00E73549" w:rsidRPr="00E73549">
        <w:rPr>
          <w:rFonts w:cs="Times New Roman"/>
          <w:sz w:val="28"/>
          <w:szCs w:val="28"/>
        </w:rPr>
        <w:t>“</w:t>
      </w:r>
      <w:r w:rsidR="00B20AC6" w:rsidRPr="003E1846">
        <w:rPr>
          <w:rFonts w:cs="Times New Roman"/>
          <w:sz w:val="28"/>
          <w:szCs w:val="28"/>
        </w:rPr>
        <w:t>всеобщего</w:t>
      </w:r>
      <w:r w:rsidR="00E73549" w:rsidRPr="00E73549">
        <w:rPr>
          <w:rFonts w:cs="Times New Roman"/>
          <w:sz w:val="28"/>
          <w:szCs w:val="28"/>
        </w:rPr>
        <w:t>”</w:t>
      </w:r>
      <w:r w:rsidR="00B20AC6" w:rsidRPr="003E1846">
        <w:rPr>
          <w:rFonts w:cs="Times New Roman"/>
          <w:sz w:val="28"/>
          <w:szCs w:val="28"/>
        </w:rPr>
        <w:t xml:space="preserve"> и </w:t>
      </w:r>
      <w:r w:rsidR="00E73549" w:rsidRPr="00E73549">
        <w:rPr>
          <w:rFonts w:cs="Times New Roman"/>
          <w:sz w:val="28"/>
          <w:szCs w:val="28"/>
        </w:rPr>
        <w:t>“</w:t>
      </w:r>
      <w:r w:rsidR="00B20AC6" w:rsidRPr="003E1846">
        <w:rPr>
          <w:rFonts w:cs="Times New Roman"/>
          <w:sz w:val="28"/>
          <w:szCs w:val="28"/>
        </w:rPr>
        <w:t>частного</w:t>
      </w:r>
      <w:r w:rsidR="00E73549" w:rsidRPr="00E73549">
        <w:rPr>
          <w:rFonts w:cs="Times New Roman"/>
          <w:sz w:val="28"/>
          <w:szCs w:val="28"/>
        </w:rPr>
        <w:t>”</w:t>
      </w:r>
      <w:r w:rsidR="00B20AC6" w:rsidRPr="003E1846">
        <w:rPr>
          <w:rFonts w:cs="Times New Roman"/>
          <w:sz w:val="28"/>
          <w:szCs w:val="28"/>
        </w:rPr>
        <w:t xml:space="preserve">, — государства и рынка, </w:t>
      </w:r>
      <w:bookmarkStart w:id="5" w:name="_Hlk120971019"/>
      <w:r w:rsidR="00B20AC6" w:rsidRPr="003E1846">
        <w:rPr>
          <w:rFonts w:cs="Times New Roman"/>
          <w:sz w:val="28"/>
          <w:szCs w:val="28"/>
        </w:rPr>
        <w:t>диффузно окрасивших друг друга</w:t>
      </w:r>
      <w:bookmarkEnd w:id="5"/>
      <w:r w:rsidR="00B20AC6" w:rsidRPr="003E1846">
        <w:rPr>
          <w:rFonts w:cs="Times New Roman"/>
          <w:sz w:val="28"/>
          <w:szCs w:val="28"/>
        </w:rPr>
        <w:t>...</w:t>
      </w:r>
      <w:r w:rsidR="003E1846">
        <w:rPr>
          <w:rFonts w:cs="Times New Roman"/>
          <w:sz w:val="28"/>
          <w:szCs w:val="28"/>
        </w:rPr>
        <w:t>».</w:t>
      </w:r>
      <w:r w:rsidR="003E1846">
        <w:rPr>
          <w:rStyle w:val="aa"/>
          <w:rFonts w:cs="Times New Roman"/>
          <w:sz w:val="28"/>
          <w:szCs w:val="28"/>
        </w:rPr>
        <w:footnoteReference w:id="14"/>
      </w:r>
    </w:p>
    <w:p w14:paraId="47E72661" w14:textId="6A1E34CF" w:rsidR="00354A23" w:rsidRDefault="007C29D2" w:rsidP="00354A2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Всё-таки в этом «</w:t>
      </w:r>
      <w:r w:rsidRPr="007C29D2">
        <w:rPr>
          <w:rFonts w:cs="Times New Roman"/>
          <w:sz w:val="28"/>
          <w:szCs w:val="28"/>
        </w:rPr>
        <w:t>диффузно окрасивших друг друга</w:t>
      </w:r>
      <w:r>
        <w:rPr>
          <w:rFonts w:cs="Times New Roman"/>
          <w:sz w:val="28"/>
          <w:szCs w:val="28"/>
        </w:rPr>
        <w:t xml:space="preserve">» проступает некоторая </w:t>
      </w:r>
      <w:r w:rsidR="00643326">
        <w:rPr>
          <w:rFonts w:cs="Times New Roman"/>
          <w:sz w:val="28"/>
          <w:szCs w:val="28"/>
        </w:rPr>
        <w:t>незавершённость позиции, определённая уступчивость, что ли, формальному синтезу, в противовес заявлению о борьбе «</w:t>
      </w:r>
      <w:r w:rsidR="00643326" w:rsidRPr="00643326">
        <w:rPr>
          <w:rFonts w:cs="Times New Roman"/>
          <w:sz w:val="28"/>
          <w:szCs w:val="28"/>
        </w:rPr>
        <w:t>взаимно-исключающих принцип</w:t>
      </w:r>
      <w:r w:rsidR="00643326">
        <w:rPr>
          <w:rFonts w:cs="Times New Roman"/>
          <w:sz w:val="28"/>
          <w:szCs w:val="28"/>
        </w:rPr>
        <w:t>ов».</w:t>
      </w:r>
    </w:p>
    <w:p w14:paraId="23DCD5C6" w14:textId="40DEE479" w:rsidR="00643326" w:rsidRDefault="00643326" w:rsidP="00354A2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Сосуществование остатков частного </w:t>
      </w:r>
      <w:r w:rsidR="00496595">
        <w:rPr>
          <w:rFonts w:cs="Times New Roman"/>
          <w:sz w:val="28"/>
          <w:szCs w:val="28"/>
        </w:rPr>
        <w:t>(старого, капиталистического – рынок самое яркое проявление его) и общего (нового, коммунистического – преодолевающего старые формы) есть не некий синтез, а непрерывная бескомпромиссная борьба, в которой решается кто кого.</w:t>
      </w:r>
    </w:p>
    <w:p w14:paraId="093D7516" w14:textId="21D56C33" w:rsidR="00496595" w:rsidRPr="00496595" w:rsidRDefault="006356CC" w:rsidP="00496595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Гораздо более определённо и бескомпромиссно Ильенков высказывается в работе, известной как «К</w:t>
      </w:r>
      <w:r w:rsidRPr="006356CC">
        <w:rPr>
          <w:rFonts w:cs="Times New Roman"/>
          <w:sz w:val="28"/>
          <w:szCs w:val="28"/>
        </w:rPr>
        <w:t xml:space="preserve"> выступлению у экономистов</w:t>
      </w:r>
      <w:r>
        <w:rPr>
          <w:rFonts w:cs="Times New Roman"/>
          <w:sz w:val="28"/>
          <w:szCs w:val="28"/>
        </w:rPr>
        <w:t>»</w:t>
      </w:r>
      <w:r>
        <w:rPr>
          <w:rStyle w:val="aa"/>
          <w:rFonts w:cs="Times New Roman"/>
          <w:sz w:val="28"/>
          <w:szCs w:val="28"/>
        </w:rPr>
        <w:footnoteReference w:id="15"/>
      </w:r>
      <w:r>
        <w:rPr>
          <w:rFonts w:cs="Times New Roman"/>
          <w:sz w:val="28"/>
          <w:szCs w:val="28"/>
        </w:rPr>
        <w:t>: «</w:t>
      </w:r>
      <w:bookmarkStart w:id="7" w:name="_Hlk120796736"/>
      <w:r>
        <w:rPr>
          <w:rFonts w:cs="Times New Roman"/>
          <w:sz w:val="28"/>
          <w:szCs w:val="28"/>
        </w:rPr>
        <w:t xml:space="preserve">…(стоимостная) </w:t>
      </w:r>
      <w:r w:rsidR="00496595" w:rsidRPr="00496595">
        <w:rPr>
          <w:rFonts w:cs="Times New Roman"/>
          <w:sz w:val="28"/>
          <w:szCs w:val="28"/>
        </w:rPr>
        <w:t>форма не только не имеет ничего общего с коммунистической организацией общественного труда, но и представляет собой ее конкурента и антагониста</w:t>
      </w:r>
      <w:r>
        <w:rPr>
          <w:rFonts w:cs="Times New Roman"/>
          <w:sz w:val="28"/>
          <w:szCs w:val="28"/>
        </w:rPr>
        <w:t>»</w:t>
      </w:r>
      <w:r>
        <w:rPr>
          <w:rStyle w:val="aa"/>
          <w:rFonts w:cs="Times New Roman"/>
          <w:sz w:val="28"/>
          <w:szCs w:val="28"/>
        </w:rPr>
        <w:footnoteReference w:id="16"/>
      </w:r>
      <w:bookmarkEnd w:id="7"/>
      <w:r>
        <w:rPr>
          <w:rFonts w:cs="Times New Roman"/>
          <w:sz w:val="28"/>
          <w:szCs w:val="28"/>
        </w:rPr>
        <w:t>. А значит ни о какой «диффузности» речи не идёт, но только о борьбе в рамках сложного общественного процесса, в котором экономика представляет</w:t>
      </w:r>
      <w:r w:rsidR="002431F8">
        <w:rPr>
          <w:rFonts w:cs="Times New Roman"/>
          <w:sz w:val="28"/>
          <w:szCs w:val="28"/>
        </w:rPr>
        <w:t>, пусть и очень важную, но</w:t>
      </w:r>
      <w:r>
        <w:rPr>
          <w:rFonts w:cs="Times New Roman"/>
          <w:sz w:val="28"/>
          <w:szCs w:val="28"/>
        </w:rPr>
        <w:t xml:space="preserve"> одну из сторон</w:t>
      </w:r>
      <w:r w:rsidR="002431F8">
        <w:rPr>
          <w:rFonts w:cs="Times New Roman"/>
          <w:sz w:val="28"/>
          <w:szCs w:val="28"/>
        </w:rPr>
        <w:t>.</w:t>
      </w:r>
    </w:p>
    <w:p w14:paraId="27E803B9" w14:textId="1EA6D45E" w:rsidR="00914226" w:rsidRDefault="0097091E" w:rsidP="0097091E">
      <w:pPr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***</w:t>
      </w:r>
    </w:p>
    <w:p w14:paraId="49ED8F4B" w14:textId="10D99162" w:rsidR="00354A23" w:rsidRDefault="00E8587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 видим, взгляды Ильенкова и Жданова на процессы, происходящие в хозяйственной сфере в переходном, от капитализма к социализму, периоде схожи в главном – о «диффузии» как </w:t>
      </w:r>
      <w:r w:rsidR="008E1062">
        <w:rPr>
          <w:rFonts w:cs="Times New Roman"/>
          <w:sz w:val="28"/>
          <w:szCs w:val="28"/>
        </w:rPr>
        <w:t xml:space="preserve">некоем механическом смешении капиталистических (товарно-денежных) и социалистических (нетоварных) отношениях речи быть не может. </w:t>
      </w:r>
    </w:p>
    <w:p w14:paraId="2E148BE7" w14:textId="1F9ED939" w:rsidR="006356CC" w:rsidRDefault="008E1062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Но если Жданов далее простого отрицания не идёт, останавливаясь на идеале общества как единой фабрики и не поясняя путей достижения его, то Ильенков конкретизирует характер экономических отношений в переходном периоде, полагая, что товарно-стоимостные и нетоварные отношения могут сосуществовать в течение этого периода, но действуя каждые </w:t>
      </w:r>
      <w:r w:rsidR="00CD113B">
        <w:rPr>
          <w:rFonts w:cs="Times New Roman"/>
          <w:sz w:val="28"/>
          <w:szCs w:val="28"/>
        </w:rPr>
        <w:t xml:space="preserve">строго </w:t>
      </w:r>
      <w:r>
        <w:rPr>
          <w:rFonts w:cs="Times New Roman"/>
          <w:sz w:val="28"/>
          <w:szCs w:val="28"/>
        </w:rPr>
        <w:t>в своей сфере</w:t>
      </w:r>
      <w:r w:rsidR="00CD113B">
        <w:rPr>
          <w:rFonts w:cs="Times New Roman"/>
          <w:sz w:val="28"/>
          <w:szCs w:val="28"/>
        </w:rPr>
        <w:t xml:space="preserve"> и только на их границе возможен некий «</w:t>
      </w:r>
      <w:r w:rsidR="00CD113B" w:rsidRPr="00CD113B">
        <w:rPr>
          <w:rFonts w:cs="Times New Roman"/>
          <w:sz w:val="28"/>
          <w:szCs w:val="28"/>
        </w:rPr>
        <w:t>относительно разумный “синтез”</w:t>
      </w:r>
      <w:r w:rsidR="00CD113B">
        <w:rPr>
          <w:rFonts w:cs="Times New Roman"/>
          <w:sz w:val="28"/>
          <w:szCs w:val="28"/>
        </w:rPr>
        <w:t>».</w:t>
      </w:r>
    </w:p>
    <w:p w14:paraId="2C001129" w14:textId="044F0C9C" w:rsidR="00CD113B" w:rsidRDefault="00CD113B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Однако, в таком решении Ильенкова много неясностей, что видит и сам Ильенков. Во-первых, как разделить сферу «Всеобщего», как пишет Ильенков, и сферу рынка, частного и установить правила для каждой из них? Во-вторых, граница между ними будет постоянно нарушаться, а, значит, будут нарушаться и правила и потому пресловутой «диффузии», от которой так старались избавиться, не избежать.</w:t>
      </w:r>
      <w:r w:rsidR="00B13F76">
        <w:rPr>
          <w:rFonts w:cs="Times New Roman"/>
          <w:sz w:val="28"/>
          <w:szCs w:val="28"/>
        </w:rPr>
        <w:t xml:space="preserve"> В-третьих, каким образом обеспечить в этой бескомпромиссной борьбе рынка и Всеобщего безусловную победу Всеобщему, без чего ни о каком освобождении человека не может быть речи?</w:t>
      </w:r>
    </w:p>
    <w:p w14:paraId="5775F1B2" w14:textId="2184C5DF" w:rsidR="00A26FF2" w:rsidRDefault="00B13F76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Ответов мы, к сожалению, не найдём. Да и было бы слишком наивно надеяться получить ответы из краткого обмена мнениями, отсюда и нечёткость анализа, и </w:t>
      </w:r>
      <w:r>
        <w:rPr>
          <w:rFonts w:cs="Times New Roman"/>
          <w:sz w:val="28"/>
          <w:szCs w:val="28"/>
        </w:rPr>
        <w:lastRenderedPageBreak/>
        <w:t>определённая неуверенность в выводах</w:t>
      </w:r>
      <w:r w:rsidR="0053301E">
        <w:rPr>
          <w:rFonts w:cs="Times New Roman"/>
          <w:sz w:val="28"/>
          <w:szCs w:val="28"/>
        </w:rPr>
        <w:t>, д</w:t>
      </w:r>
      <w:r>
        <w:rPr>
          <w:rFonts w:cs="Times New Roman"/>
          <w:sz w:val="28"/>
          <w:szCs w:val="28"/>
        </w:rPr>
        <w:t xml:space="preserve">ля </w:t>
      </w:r>
      <w:r w:rsidR="0053301E">
        <w:rPr>
          <w:rFonts w:cs="Times New Roman"/>
          <w:sz w:val="28"/>
          <w:szCs w:val="28"/>
        </w:rPr>
        <w:t>этого</w:t>
      </w:r>
      <w:r>
        <w:rPr>
          <w:rFonts w:cs="Times New Roman"/>
          <w:sz w:val="28"/>
          <w:szCs w:val="28"/>
        </w:rPr>
        <w:t xml:space="preserve"> нужны фундаментальные исследования на основании </w:t>
      </w:r>
      <w:r w:rsidR="0053301E">
        <w:rPr>
          <w:rFonts w:cs="Times New Roman"/>
          <w:sz w:val="28"/>
          <w:szCs w:val="28"/>
        </w:rPr>
        <w:t xml:space="preserve">разработанной </w:t>
      </w:r>
      <w:r>
        <w:rPr>
          <w:rFonts w:cs="Times New Roman"/>
          <w:sz w:val="28"/>
          <w:szCs w:val="28"/>
        </w:rPr>
        <w:t>методологии</w:t>
      </w:r>
      <w:r w:rsidR="001E736C">
        <w:rPr>
          <w:rStyle w:val="aa"/>
          <w:rFonts w:cs="Times New Roman"/>
          <w:sz w:val="28"/>
          <w:szCs w:val="28"/>
        </w:rPr>
        <w:footnoteReference w:id="17"/>
      </w:r>
      <w:r w:rsidR="0053301E">
        <w:rPr>
          <w:rFonts w:cs="Times New Roman"/>
          <w:sz w:val="28"/>
          <w:szCs w:val="28"/>
        </w:rPr>
        <w:t xml:space="preserve">. И хотя </w:t>
      </w:r>
      <w:r>
        <w:rPr>
          <w:rFonts w:cs="Times New Roman"/>
          <w:sz w:val="28"/>
          <w:szCs w:val="28"/>
        </w:rPr>
        <w:t xml:space="preserve">проблема не решена, </w:t>
      </w:r>
      <w:r w:rsidR="0053301E">
        <w:rPr>
          <w:rFonts w:cs="Times New Roman"/>
          <w:sz w:val="28"/>
          <w:szCs w:val="28"/>
        </w:rPr>
        <w:t>тем не менее ценность высказываний Ильенкова и Жданова в том, что они в рамках своей мировоззренческой позиции не только совершенно ясно обозначили ядро проблемы, но и наметили некоторые пути её решения.</w:t>
      </w:r>
    </w:p>
    <w:p w14:paraId="7DA7B70D" w14:textId="77777777" w:rsidR="00446514" w:rsidRDefault="00446514">
      <w:pPr>
        <w:rPr>
          <w:rFonts w:cs="Times New Roman"/>
          <w:sz w:val="28"/>
          <w:szCs w:val="28"/>
        </w:rPr>
      </w:pPr>
    </w:p>
    <w:p w14:paraId="63AD901F" w14:textId="34DC21CF" w:rsidR="00A26FF2" w:rsidRDefault="00A26FF2" w:rsidP="00A26FF2">
      <w:pPr>
        <w:pStyle w:val="1"/>
      </w:pPr>
      <w:r>
        <w:t>Литература</w:t>
      </w:r>
    </w:p>
    <w:p w14:paraId="0F23BA50" w14:textId="77777777" w:rsidR="00DF4909" w:rsidRPr="00DF4909" w:rsidRDefault="00DF4909" w:rsidP="00DF4909">
      <w:pPr>
        <w:pStyle w:val="ad"/>
        <w:numPr>
          <w:ilvl w:val="0"/>
          <w:numId w:val="1"/>
        </w:numPr>
        <w:ind w:left="426"/>
        <w:rPr>
          <w:rFonts w:cs="Times New Roman"/>
          <w:sz w:val="28"/>
          <w:szCs w:val="28"/>
        </w:rPr>
      </w:pPr>
      <w:r w:rsidRPr="00DF4909">
        <w:rPr>
          <w:rFonts w:cs="Times New Roman"/>
          <w:i/>
          <w:iCs/>
          <w:sz w:val="28"/>
          <w:szCs w:val="28"/>
        </w:rPr>
        <w:t>Жданов Ю.А</w:t>
      </w:r>
      <w:r w:rsidRPr="00DF4909">
        <w:rPr>
          <w:rFonts w:cs="Times New Roman"/>
          <w:sz w:val="28"/>
          <w:szCs w:val="28"/>
        </w:rPr>
        <w:t xml:space="preserve">. Взгляд в прошлое: воспоминания очевидца. </w:t>
      </w:r>
      <w:proofErr w:type="spellStart"/>
      <w:r w:rsidRPr="00DF4909">
        <w:rPr>
          <w:rFonts w:cs="Times New Roman"/>
          <w:sz w:val="28"/>
          <w:szCs w:val="28"/>
        </w:rPr>
        <w:t>Ростов</w:t>
      </w:r>
      <w:proofErr w:type="spellEnd"/>
      <w:r w:rsidRPr="00DF4909">
        <w:rPr>
          <w:rFonts w:cs="Times New Roman"/>
          <w:sz w:val="28"/>
          <w:szCs w:val="28"/>
        </w:rPr>
        <w:t>-на-Дону: Феникс, 2004.</w:t>
      </w:r>
    </w:p>
    <w:p w14:paraId="4D3E911E" w14:textId="4D4D1EBA" w:rsidR="00A26FF2" w:rsidRPr="00DF4909" w:rsidRDefault="0053301E" w:rsidP="00DF4909">
      <w:pPr>
        <w:pStyle w:val="ad"/>
        <w:numPr>
          <w:ilvl w:val="0"/>
          <w:numId w:val="1"/>
        </w:numPr>
        <w:ind w:left="426"/>
        <w:rPr>
          <w:rFonts w:cs="Times New Roman"/>
          <w:sz w:val="28"/>
          <w:szCs w:val="28"/>
        </w:rPr>
      </w:pPr>
      <w:r w:rsidRPr="00DF4909">
        <w:rPr>
          <w:rFonts w:cs="Times New Roman"/>
          <w:i/>
          <w:iCs/>
          <w:sz w:val="28"/>
          <w:szCs w:val="28"/>
        </w:rPr>
        <w:t>Ильенков Э.В.</w:t>
      </w:r>
      <w:r w:rsidRPr="00DF4909">
        <w:rPr>
          <w:rFonts w:cs="Times New Roman"/>
          <w:sz w:val="28"/>
          <w:szCs w:val="28"/>
        </w:rPr>
        <w:t xml:space="preserve"> Диалектика абстрактного и конкретного в научно-теоретическом мышлении. </w:t>
      </w:r>
      <w:r w:rsidR="005E04E6" w:rsidRPr="005E04E6">
        <w:rPr>
          <w:rFonts w:cs="Times New Roman"/>
          <w:sz w:val="28"/>
          <w:szCs w:val="28"/>
        </w:rPr>
        <w:t xml:space="preserve">– </w:t>
      </w:r>
      <w:r w:rsidRPr="00DF4909">
        <w:rPr>
          <w:rFonts w:cs="Times New Roman"/>
          <w:sz w:val="28"/>
          <w:szCs w:val="28"/>
        </w:rPr>
        <w:t>М.: «Российская политическая энциклопедия» (РОССПЭН</w:t>
      </w:r>
      <w:proofErr w:type="gramStart"/>
      <w:r w:rsidRPr="00DF4909">
        <w:rPr>
          <w:rFonts w:cs="Times New Roman"/>
          <w:sz w:val="28"/>
          <w:szCs w:val="28"/>
        </w:rPr>
        <w:t>),  1997</w:t>
      </w:r>
      <w:proofErr w:type="gramEnd"/>
      <w:r w:rsidRPr="00DF4909">
        <w:rPr>
          <w:rFonts w:cs="Times New Roman"/>
          <w:sz w:val="28"/>
          <w:szCs w:val="28"/>
        </w:rPr>
        <w:t>.</w:t>
      </w:r>
    </w:p>
    <w:p w14:paraId="34CFA237" w14:textId="1C8EDA72" w:rsidR="0053301E" w:rsidRDefault="0053301E">
      <w:pPr>
        <w:rPr>
          <w:rFonts w:cs="Times New Roman"/>
          <w:sz w:val="28"/>
          <w:szCs w:val="28"/>
        </w:rPr>
      </w:pPr>
    </w:p>
    <w:p w14:paraId="2F5EFF50" w14:textId="66E07646" w:rsidR="0053301E" w:rsidRPr="00437E70" w:rsidRDefault="003979B2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4.12.2022</w:t>
      </w:r>
    </w:p>
    <w:sectPr w:rsidR="0053301E" w:rsidRPr="00437E70" w:rsidSect="009079E8">
      <w:footerReference w:type="default" r:id="rId8"/>
      <w:footnotePr>
        <w:numRestart w:val="eachPage"/>
      </w:footnotePr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03FAE" w14:textId="77777777" w:rsidR="00E347B7" w:rsidRDefault="00E347B7" w:rsidP="00355DC5">
      <w:r>
        <w:separator/>
      </w:r>
    </w:p>
  </w:endnote>
  <w:endnote w:type="continuationSeparator" w:id="0">
    <w:p w14:paraId="2AA524A2" w14:textId="77777777" w:rsidR="00E347B7" w:rsidRDefault="00E347B7" w:rsidP="00355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0673841"/>
      <w:docPartObj>
        <w:docPartGallery w:val="Page Numbers (Bottom of Page)"/>
        <w:docPartUnique/>
      </w:docPartObj>
    </w:sdtPr>
    <w:sdtContent>
      <w:p w14:paraId="1F97077A" w14:textId="1687C51C" w:rsidR="00471AB4" w:rsidRDefault="00471AB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AE3E6A" w14:textId="77777777" w:rsidR="00471AB4" w:rsidRDefault="00471AB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42086" w14:textId="77777777" w:rsidR="00E347B7" w:rsidRDefault="00E347B7" w:rsidP="00355DC5">
      <w:r>
        <w:separator/>
      </w:r>
    </w:p>
  </w:footnote>
  <w:footnote w:type="continuationSeparator" w:id="0">
    <w:p w14:paraId="6B0F12D0" w14:textId="77777777" w:rsidR="00E347B7" w:rsidRDefault="00E347B7" w:rsidP="00355DC5">
      <w:r>
        <w:continuationSeparator/>
      </w:r>
    </w:p>
  </w:footnote>
  <w:footnote w:id="1">
    <w:p w14:paraId="12806C05" w14:textId="1DC93C0F" w:rsidR="00355DC5" w:rsidRDefault="00355DC5" w:rsidP="0091539D">
      <w:pPr>
        <w:pStyle w:val="a8"/>
      </w:pPr>
      <w:r>
        <w:rPr>
          <w:rStyle w:val="aa"/>
        </w:rPr>
        <w:footnoteRef/>
      </w:r>
      <w:r>
        <w:t xml:space="preserve"> </w:t>
      </w:r>
      <w:bookmarkStart w:id="0" w:name="_Hlk121042595"/>
      <w:r w:rsidRPr="00355DC5">
        <w:rPr>
          <w:i/>
          <w:iCs/>
        </w:rPr>
        <w:t>Жданов Ю.А.</w:t>
      </w:r>
      <w:r w:rsidRPr="00355DC5">
        <w:t xml:space="preserve"> Взгляд в прошлое: воспоминания очевидца. </w:t>
      </w:r>
      <w:proofErr w:type="spellStart"/>
      <w:r w:rsidRPr="00355DC5">
        <w:t>Ростов</w:t>
      </w:r>
      <w:proofErr w:type="spellEnd"/>
      <w:r w:rsidRPr="00355DC5">
        <w:t>-на-Дону: Феникс, 2004.</w:t>
      </w:r>
      <w:r>
        <w:t xml:space="preserve"> </w:t>
      </w:r>
      <w:bookmarkEnd w:id="0"/>
      <w:r>
        <w:t>С. 388.</w:t>
      </w:r>
    </w:p>
  </w:footnote>
  <w:footnote w:id="2">
    <w:p w14:paraId="7699E093" w14:textId="05AF6E60" w:rsidR="00355DC5" w:rsidRDefault="00355DC5">
      <w:pPr>
        <w:pStyle w:val="a8"/>
      </w:pPr>
      <w:r>
        <w:rPr>
          <w:rStyle w:val="aa"/>
        </w:rPr>
        <w:footnoteRef/>
      </w:r>
      <w:r>
        <w:t xml:space="preserve"> Там же. С. 393.</w:t>
      </w:r>
    </w:p>
  </w:footnote>
  <w:footnote w:id="3">
    <w:p w14:paraId="3A9A2AC1" w14:textId="5B748F88" w:rsidR="00332C5D" w:rsidRDefault="00332C5D">
      <w:pPr>
        <w:pStyle w:val="a8"/>
      </w:pPr>
      <w:r>
        <w:rPr>
          <w:rStyle w:val="aa"/>
        </w:rPr>
        <w:footnoteRef/>
      </w:r>
      <w:r>
        <w:t xml:space="preserve"> В данном случае «мелкое»</w:t>
      </w:r>
      <w:r w:rsidR="004E2CEE">
        <w:t>, очевидно,</w:t>
      </w:r>
      <w:r>
        <w:t xml:space="preserve"> означает ведущееся разобщёнными производителями и, следовательно, товарно-денежное.</w:t>
      </w:r>
    </w:p>
  </w:footnote>
  <w:footnote w:id="4">
    <w:p w14:paraId="103C63DE" w14:textId="20FA3B4B" w:rsidR="00355DC5" w:rsidRDefault="00355DC5">
      <w:pPr>
        <w:pStyle w:val="a8"/>
      </w:pPr>
      <w:bookmarkStart w:id="2" w:name="_Hlk121042562"/>
      <w:r>
        <w:rPr>
          <w:rStyle w:val="aa"/>
        </w:rPr>
        <w:footnoteRef/>
      </w:r>
      <w:r>
        <w:t xml:space="preserve"> </w:t>
      </w:r>
      <w:r w:rsidR="004E2CEE" w:rsidRPr="004E2CEE">
        <w:rPr>
          <w:i/>
          <w:iCs/>
        </w:rPr>
        <w:t>Жданов Ю.А.</w:t>
      </w:r>
      <w:r w:rsidR="004E2CEE" w:rsidRPr="004E2CEE">
        <w:t xml:space="preserve"> Взгляд в прошлое: воспоминания очевидца. </w:t>
      </w:r>
      <w:bookmarkEnd w:id="2"/>
      <w:r>
        <w:t>С. 394.</w:t>
      </w:r>
    </w:p>
  </w:footnote>
  <w:footnote w:id="5">
    <w:p w14:paraId="6A05F81E" w14:textId="341CCD5B" w:rsidR="00BB38DE" w:rsidRDefault="00BB38DE">
      <w:pPr>
        <w:pStyle w:val="a8"/>
      </w:pPr>
      <w:r>
        <w:rPr>
          <w:rStyle w:val="aa"/>
        </w:rPr>
        <w:footnoteRef/>
      </w:r>
      <w:r>
        <w:t xml:space="preserve"> Мы не говорим </w:t>
      </w:r>
      <w:r w:rsidR="00C7133B">
        <w:t xml:space="preserve">уже </w:t>
      </w:r>
      <w:r>
        <w:t>о том, что предметы личного потребления на рассматриваемом этапе могут распределяться только на основании эквивалентности затрат личного труда и трудозатрат на получаемые продукты, а это возможно только с использованием стоимости как всеобщего эквивалента труда.</w:t>
      </w:r>
      <w:r w:rsidR="00592207">
        <w:t xml:space="preserve"> Хотя бы в этом отношении стоимостные отношения вынужденно </w:t>
      </w:r>
      <w:r w:rsidR="00A761FD">
        <w:t xml:space="preserve">должны </w:t>
      </w:r>
      <w:r w:rsidR="00592207">
        <w:t>сохран</w:t>
      </w:r>
      <w:r w:rsidR="00A761FD">
        <w:t>иться</w:t>
      </w:r>
      <w:r w:rsidR="00592207">
        <w:t>.</w:t>
      </w:r>
    </w:p>
  </w:footnote>
  <w:footnote w:id="6">
    <w:p w14:paraId="20318423" w14:textId="0F193351" w:rsidR="003A7CDC" w:rsidRDefault="003A7CDC" w:rsidP="003A7CDC">
      <w:pPr>
        <w:pStyle w:val="a8"/>
      </w:pPr>
      <w:r>
        <w:rPr>
          <w:rStyle w:val="aa"/>
        </w:rPr>
        <w:footnoteRef/>
      </w:r>
      <w:r>
        <w:t xml:space="preserve"> </w:t>
      </w:r>
      <w:r w:rsidR="00446514" w:rsidRPr="00446514">
        <w:rPr>
          <w:i/>
          <w:iCs/>
        </w:rPr>
        <w:t>Жданов Ю.А.</w:t>
      </w:r>
      <w:r w:rsidR="00446514" w:rsidRPr="00446514">
        <w:t xml:space="preserve"> Взгляд в прошлое: воспоминания очевидца. </w:t>
      </w:r>
      <w:r>
        <w:t>С. 395.</w:t>
      </w:r>
    </w:p>
  </w:footnote>
  <w:footnote w:id="7">
    <w:p w14:paraId="1F2A7F6A" w14:textId="77777777" w:rsidR="003A7CDC" w:rsidRDefault="003A7CDC" w:rsidP="003A7CDC">
      <w:pPr>
        <w:pStyle w:val="a8"/>
      </w:pPr>
      <w:r>
        <w:rPr>
          <w:rStyle w:val="aa"/>
        </w:rPr>
        <w:footnoteRef/>
      </w:r>
      <w:r>
        <w:t xml:space="preserve"> Там же. С. 395.</w:t>
      </w:r>
    </w:p>
  </w:footnote>
  <w:footnote w:id="8">
    <w:p w14:paraId="3DBC7DFF" w14:textId="58452ACE" w:rsidR="003A7CDC" w:rsidRDefault="003A7CDC">
      <w:pPr>
        <w:pStyle w:val="a8"/>
      </w:pPr>
      <w:r>
        <w:rPr>
          <w:rStyle w:val="aa"/>
        </w:rPr>
        <w:footnoteRef/>
      </w:r>
      <w:r>
        <w:t xml:space="preserve"> Там же. С. 395.</w:t>
      </w:r>
    </w:p>
  </w:footnote>
  <w:footnote w:id="9">
    <w:p w14:paraId="3222B709" w14:textId="237C3898" w:rsidR="00A52308" w:rsidRDefault="00A52308">
      <w:pPr>
        <w:pStyle w:val="a8"/>
      </w:pPr>
      <w:r>
        <w:rPr>
          <w:rStyle w:val="aa"/>
        </w:rPr>
        <w:footnoteRef/>
      </w:r>
      <w:r>
        <w:t xml:space="preserve"> Там же С. 390.</w:t>
      </w:r>
    </w:p>
  </w:footnote>
  <w:footnote w:id="10">
    <w:p w14:paraId="27AFD90D" w14:textId="0B427152" w:rsidR="00354A23" w:rsidRDefault="00354A23">
      <w:pPr>
        <w:pStyle w:val="a8"/>
      </w:pPr>
      <w:r>
        <w:rPr>
          <w:rStyle w:val="aa"/>
        </w:rPr>
        <w:footnoteRef/>
      </w:r>
      <w:r>
        <w:t xml:space="preserve"> Там же. С. 390.</w:t>
      </w:r>
    </w:p>
  </w:footnote>
  <w:footnote w:id="11">
    <w:p w14:paraId="08D60C44" w14:textId="1CE15138" w:rsidR="00005DF5" w:rsidRDefault="00005DF5">
      <w:pPr>
        <w:pStyle w:val="a8"/>
      </w:pPr>
      <w:r>
        <w:rPr>
          <w:rStyle w:val="aa"/>
        </w:rPr>
        <w:footnoteRef/>
      </w:r>
      <w:r>
        <w:t xml:space="preserve"> Там же. С. 392.</w:t>
      </w:r>
    </w:p>
  </w:footnote>
  <w:footnote w:id="12">
    <w:p w14:paraId="545A1324" w14:textId="2A0B39E4" w:rsidR="007E6367" w:rsidRDefault="007E6367">
      <w:pPr>
        <w:pStyle w:val="a8"/>
      </w:pPr>
      <w:r>
        <w:rPr>
          <w:rStyle w:val="aa"/>
        </w:rPr>
        <w:footnoteRef/>
      </w:r>
      <w:r>
        <w:t xml:space="preserve"> Там же.</w:t>
      </w:r>
    </w:p>
  </w:footnote>
  <w:footnote w:id="13">
    <w:p w14:paraId="6DBA544B" w14:textId="55D24591" w:rsidR="00005DF5" w:rsidRDefault="00005DF5">
      <w:pPr>
        <w:pStyle w:val="a8"/>
      </w:pPr>
      <w:r>
        <w:rPr>
          <w:rStyle w:val="aa"/>
        </w:rPr>
        <w:footnoteRef/>
      </w:r>
      <w:r>
        <w:t xml:space="preserve"> Там же.</w:t>
      </w:r>
    </w:p>
  </w:footnote>
  <w:footnote w:id="14">
    <w:p w14:paraId="7DDE449E" w14:textId="2981D97F" w:rsidR="003E1846" w:rsidRDefault="003E1846">
      <w:pPr>
        <w:pStyle w:val="a8"/>
      </w:pPr>
      <w:r>
        <w:rPr>
          <w:rStyle w:val="aa"/>
        </w:rPr>
        <w:footnoteRef/>
      </w:r>
      <w:r>
        <w:t xml:space="preserve"> Там же.</w:t>
      </w:r>
    </w:p>
  </w:footnote>
  <w:footnote w:id="15">
    <w:p w14:paraId="192B200E" w14:textId="77777777" w:rsidR="006356CC" w:rsidRDefault="006356CC" w:rsidP="006356CC">
      <w:pPr>
        <w:pStyle w:val="a8"/>
      </w:pPr>
      <w:r>
        <w:rPr>
          <w:rStyle w:val="aa"/>
        </w:rPr>
        <w:footnoteRef/>
      </w:r>
      <w:r>
        <w:t xml:space="preserve"> </w:t>
      </w:r>
      <w:bookmarkStart w:id="6" w:name="_Hlk121042539"/>
      <w:r w:rsidRPr="006356CC">
        <w:t>Ильенков Э.В. Диалектика абстрактного и конкретного в научно-теоретическом мышлении. - М.: «Российская политическая энциклопедия» (РОССПЭН</w:t>
      </w:r>
      <w:proofErr w:type="gramStart"/>
      <w:r w:rsidRPr="006356CC">
        <w:t>),  1997</w:t>
      </w:r>
      <w:proofErr w:type="gramEnd"/>
      <w:r w:rsidRPr="006356CC">
        <w:t>.</w:t>
      </w:r>
      <w:bookmarkEnd w:id="6"/>
    </w:p>
  </w:footnote>
  <w:footnote w:id="16">
    <w:p w14:paraId="3979F9C7" w14:textId="41638C94" w:rsidR="006356CC" w:rsidRDefault="006356CC">
      <w:pPr>
        <w:pStyle w:val="a8"/>
      </w:pPr>
      <w:r>
        <w:rPr>
          <w:rStyle w:val="aa"/>
        </w:rPr>
        <w:footnoteRef/>
      </w:r>
      <w:r>
        <w:t xml:space="preserve"> Там же. С. 435.</w:t>
      </w:r>
    </w:p>
  </w:footnote>
  <w:footnote w:id="17">
    <w:p w14:paraId="5DE5EBBC" w14:textId="6038B699" w:rsidR="001E736C" w:rsidRDefault="001E736C">
      <w:pPr>
        <w:pStyle w:val="a8"/>
      </w:pPr>
      <w:r>
        <w:rPr>
          <w:rStyle w:val="aa"/>
        </w:rPr>
        <w:footnoteRef/>
      </w:r>
      <w:r>
        <w:t xml:space="preserve"> </w:t>
      </w:r>
      <w:r w:rsidRPr="001E736C">
        <w:t>Если политэкономия социализма до сих пор кажется еще чем-то совершенно непохожим (с точки зрения Логики развития ее понятий, разумеется) на «Капитал», то это — показатель лишь того, что до сих пор не удосужились разработать в духе всеобщих принципов марксистской диалектической логики</w:t>
      </w:r>
      <w:r>
        <w:t xml:space="preserve"> (</w:t>
      </w:r>
      <w:r w:rsidR="003979B2">
        <w:t>Там же.</w:t>
      </w:r>
      <w:r>
        <w:t xml:space="preserve"> С. 429).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9B3F3A"/>
    <w:multiLevelType w:val="hybridMultilevel"/>
    <w:tmpl w:val="97F652F6"/>
    <w:lvl w:ilvl="0" w:tplc="D4869508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AC6"/>
    <w:rsid w:val="00005DF5"/>
    <w:rsid w:val="00007F30"/>
    <w:rsid w:val="000417F3"/>
    <w:rsid w:val="00041876"/>
    <w:rsid w:val="000A34AC"/>
    <w:rsid w:val="000C6372"/>
    <w:rsid w:val="000D16CA"/>
    <w:rsid w:val="000D3FE9"/>
    <w:rsid w:val="00153FCB"/>
    <w:rsid w:val="0016757D"/>
    <w:rsid w:val="001706B0"/>
    <w:rsid w:val="001A531A"/>
    <w:rsid w:val="001E4BD9"/>
    <w:rsid w:val="001E63B6"/>
    <w:rsid w:val="001E736C"/>
    <w:rsid w:val="002431F8"/>
    <w:rsid w:val="00245547"/>
    <w:rsid w:val="002651CE"/>
    <w:rsid w:val="00265A0A"/>
    <w:rsid w:val="00312507"/>
    <w:rsid w:val="00332C5D"/>
    <w:rsid w:val="003513D1"/>
    <w:rsid w:val="00354A23"/>
    <w:rsid w:val="00355DC5"/>
    <w:rsid w:val="00382E85"/>
    <w:rsid w:val="00386AE1"/>
    <w:rsid w:val="00397495"/>
    <w:rsid w:val="003979B2"/>
    <w:rsid w:val="003A7CDC"/>
    <w:rsid w:val="003E1846"/>
    <w:rsid w:val="00404397"/>
    <w:rsid w:val="00437E70"/>
    <w:rsid w:val="00446514"/>
    <w:rsid w:val="00471AB4"/>
    <w:rsid w:val="00476176"/>
    <w:rsid w:val="00494639"/>
    <w:rsid w:val="00496595"/>
    <w:rsid w:val="004A194C"/>
    <w:rsid w:val="004E2CEE"/>
    <w:rsid w:val="0053301E"/>
    <w:rsid w:val="00586CA0"/>
    <w:rsid w:val="00592207"/>
    <w:rsid w:val="005A56D0"/>
    <w:rsid w:val="005D2958"/>
    <w:rsid w:val="005E04E6"/>
    <w:rsid w:val="006356CC"/>
    <w:rsid w:val="00643326"/>
    <w:rsid w:val="00651297"/>
    <w:rsid w:val="00670349"/>
    <w:rsid w:val="0069418A"/>
    <w:rsid w:val="00695D55"/>
    <w:rsid w:val="00715412"/>
    <w:rsid w:val="007A2F97"/>
    <w:rsid w:val="007C29D2"/>
    <w:rsid w:val="007D4140"/>
    <w:rsid w:val="007E6367"/>
    <w:rsid w:val="00807AB9"/>
    <w:rsid w:val="0083338F"/>
    <w:rsid w:val="008460B8"/>
    <w:rsid w:val="008920B9"/>
    <w:rsid w:val="008934AF"/>
    <w:rsid w:val="008D52A2"/>
    <w:rsid w:val="008E1062"/>
    <w:rsid w:val="009079E8"/>
    <w:rsid w:val="00914226"/>
    <w:rsid w:val="0091539D"/>
    <w:rsid w:val="0095743F"/>
    <w:rsid w:val="0097091E"/>
    <w:rsid w:val="00986308"/>
    <w:rsid w:val="00A25F72"/>
    <w:rsid w:val="00A26FF2"/>
    <w:rsid w:val="00A31CC6"/>
    <w:rsid w:val="00A41662"/>
    <w:rsid w:val="00A52308"/>
    <w:rsid w:val="00A761FD"/>
    <w:rsid w:val="00A76FC4"/>
    <w:rsid w:val="00AC45EC"/>
    <w:rsid w:val="00B13F76"/>
    <w:rsid w:val="00B20AC6"/>
    <w:rsid w:val="00B36A66"/>
    <w:rsid w:val="00BB38DE"/>
    <w:rsid w:val="00BD0666"/>
    <w:rsid w:val="00C046D6"/>
    <w:rsid w:val="00C7133B"/>
    <w:rsid w:val="00C85C0A"/>
    <w:rsid w:val="00CD113B"/>
    <w:rsid w:val="00CD4F03"/>
    <w:rsid w:val="00CF557C"/>
    <w:rsid w:val="00D01CEB"/>
    <w:rsid w:val="00D35B4B"/>
    <w:rsid w:val="00D36488"/>
    <w:rsid w:val="00D36A1B"/>
    <w:rsid w:val="00D37F54"/>
    <w:rsid w:val="00D44622"/>
    <w:rsid w:val="00D5449B"/>
    <w:rsid w:val="00D74AFF"/>
    <w:rsid w:val="00DA5980"/>
    <w:rsid w:val="00DD144C"/>
    <w:rsid w:val="00DE61A2"/>
    <w:rsid w:val="00DF4909"/>
    <w:rsid w:val="00E347B7"/>
    <w:rsid w:val="00E73549"/>
    <w:rsid w:val="00E85877"/>
    <w:rsid w:val="00EC4103"/>
    <w:rsid w:val="00EC572F"/>
    <w:rsid w:val="00FC0148"/>
    <w:rsid w:val="00FC0B15"/>
    <w:rsid w:val="00FE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6DC0E"/>
  <w15:chartTrackingRefBased/>
  <w15:docId w15:val="{997DB643-3CBE-4665-B61C-8FEB3D17B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Microsoft Sans Serif"/>
        <w:color w:val="000000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6D0"/>
    <w:pPr>
      <w:widowControl w:val="0"/>
      <w:spacing w:after="0" w:line="240" w:lineRule="auto"/>
      <w:ind w:firstLine="567"/>
      <w:contextualSpacing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D36488"/>
    <w:pPr>
      <w:spacing w:before="240" w:after="240"/>
      <w:ind w:firstLine="0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20AC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20AC6"/>
    <w:pPr>
      <w:autoSpaceDE w:val="0"/>
      <w:autoSpaceDN w:val="0"/>
      <w:adjustRightInd w:val="0"/>
      <w:ind w:firstLine="0"/>
      <w:contextualSpacing w:val="0"/>
      <w:jc w:val="left"/>
    </w:pPr>
    <w:rPr>
      <w:rFonts w:ascii="Arial" w:eastAsiaTheme="minorEastAsia" w:hAnsi="Arial" w:cs="Arial"/>
      <w:color w:val="auto"/>
      <w:sz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20AC6"/>
    <w:rPr>
      <w:rFonts w:ascii="Arial" w:eastAsiaTheme="minorEastAsia" w:hAnsi="Arial" w:cs="Arial"/>
      <w:color w:val="auto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36488"/>
    <w:rPr>
      <w:b/>
      <w:sz w:val="24"/>
    </w:rPr>
  </w:style>
  <w:style w:type="character" w:styleId="a6">
    <w:name w:val="Hyperlink"/>
    <w:basedOn w:val="a0"/>
    <w:uiPriority w:val="99"/>
    <w:unhideWhenUsed/>
    <w:rsid w:val="008D52A2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8D52A2"/>
    <w:rPr>
      <w:color w:val="605E5C"/>
      <w:shd w:val="clear" w:color="auto" w:fill="E1DFDD"/>
    </w:rPr>
  </w:style>
  <w:style w:type="paragraph" w:styleId="a8">
    <w:name w:val="footnote text"/>
    <w:basedOn w:val="a"/>
    <w:link w:val="a9"/>
    <w:autoRedefine/>
    <w:uiPriority w:val="99"/>
    <w:unhideWhenUsed/>
    <w:rsid w:val="0091539D"/>
  </w:style>
  <w:style w:type="character" w:customStyle="1" w:styleId="a9">
    <w:name w:val="Текст сноски Знак"/>
    <w:basedOn w:val="a0"/>
    <w:link w:val="a8"/>
    <w:uiPriority w:val="99"/>
    <w:rsid w:val="0091539D"/>
    <w:rPr>
      <w:sz w:val="24"/>
    </w:rPr>
  </w:style>
  <w:style w:type="character" w:styleId="aa">
    <w:name w:val="footnote reference"/>
    <w:basedOn w:val="a0"/>
    <w:uiPriority w:val="99"/>
    <w:semiHidden/>
    <w:unhideWhenUsed/>
    <w:rsid w:val="00355DC5"/>
    <w:rPr>
      <w:vertAlign w:val="superscript"/>
    </w:rPr>
  </w:style>
  <w:style w:type="paragraph" w:styleId="ab">
    <w:name w:val="annotation subject"/>
    <w:basedOn w:val="a4"/>
    <w:next w:val="a4"/>
    <w:link w:val="ac"/>
    <w:uiPriority w:val="99"/>
    <w:semiHidden/>
    <w:unhideWhenUsed/>
    <w:rsid w:val="00397495"/>
    <w:pPr>
      <w:autoSpaceDE/>
      <w:autoSpaceDN/>
      <w:adjustRightInd/>
      <w:ind w:firstLine="567"/>
      <w:contextualSpacing/>
      <w:jc w:val="both"/>
    </w:pPr>
    <w:rPr>
      <w:rFonts w:ascii="Times New Roman" w:eastAsiaTheme="minorHAnsi" w:hAnsi="Times New Roman" w:cs="Microsoft Sans Serif"/>
      <w:b/>
      <w:bCs/>
      <w:color w:val="000000"/>
      <w:lang w:eastAsia="en-US"/>
    </w:rPr>
  </w:style>
  <w:style w:type="character" w:customStyle="1" w:styleId="ac">
    <w:name w:val="Тема примечания Знак"/>
    <w:basedOn w:val="a5"/>
    <w:link w:val="ab"/>
    <w:uiPriority w:val="99"/>
    <w:semiHidden/>
    <w:rsid w:val="00397495"/>
    <w:rPr>
      <w:rFonts w:ascii="Arial" w:eastAsiaTheme="minorEastAsia" w:hAnsi="Arial" w:cs="Arial"/>
      <w:b/>
      <w:bCs/>
      <w:color w:val="auto"/>
      <w:lang w:eastAsia="ru-RU"/>
    </w:rPr>
  </w:style>
  <w:style w:type="paragraph" w:styleId="ad">
    <w:name w:val="List Paragraph"/>
    <w:basedOn w:val="a"/>
    <w:uiPriority w:val="34"/>
    <w:qFormat/>
    <w:rsid w:val="00DF4909"/>
    <w:pPr>
      <w:ind w:left="720"/>
    </w:pPr>
  </w:style>
  <w:style w:type="paragraph" w:styleId="ae">
    <w:name w:val="header"/>
    <w:basedOn w:val="a"/>
    <w:link w:val="af"/>
    <w:uiPriority w:val="99"/>
    <w:unhideWhenUsed/>
    <w:rsid w:val="00471AB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71AB4"/>
    <w:rPr>
      <w:sz w:val="24"/>
    </w:rPr>
  </w:style>
  <w:style w:type="paragraph" w:styleId="af0">
    <w:name w:val="footer"/>
    <w:basedOn w:val="a"/>
    <w:link w:val="af1"/>
    <w:uiPriority w:val="99"/>
    <w:unhideWhenUsed/>
    <w:rsid w:val="00471AB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71AB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93694-33A1-4A11-B271-E68F1ABD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6</Pages>
  <Words>2063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59</cp:revision>
  <dcterms:created xsi:type="dcterms:W3CDTF">2022-11-29T08:00:00Z</dcterms:created>
  <dcterms:modified xsi:type="dcterms:W3CDTF">2022-12-15T06:57:00Z</dcterms:modified>
</cp:coreProperties>
</file>